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8A9E" w14:textId="4DEA4E31" w:rsidR="00F45BA5" w:rsidRPr="00F45BA5" w:rsidRDefault="00F45BA5" w:rsidP="00D4378C">
      <w:pPr>
        <w:spacing w:after="0" w:line="240" w:lineRule="auto"/>
        <w:rPr>
          <w:rFonts w:ascii="Georgia" w:eastAsia="Times New Roman" w:hAnsi="Georgia" w:cs="Times New Roman"/>
          <w:b/>
          <w:bCs/>
          <w:color w:val="000000"/>
          <w:sz w:val="20"/>
          <w:szCs w:val="20"/>
        </w:rPr>
      </w:pPr>
    </w:p>
    <w:p w14:paraId="75C98600" w14:textId="2A966BC6" w:rsidR="004F3506" w:rsidRPr="00085025" w:rsidRDefault="004F3506" w:rsidP="004F3506">
      <w:pPr>
        <w:spacing w:after="0" w:line="240" w:lineRule="auto"/>
        <w:jc w:val="center"/>
        <w:rPr>
          <w:rFonts w:ascii="Georgia" w:eastAsia="Times New Roman" w:hAnsi="Georgia" w:cs="Times New Roman"/>
          <w:b/>
          <w:bCs/>
          <w:color w:val="000000"/>
        </w:rPr>
      </w:pPr>
      <w:r w:rsidRPr="00085025">
        <w:rPr>
          <w:rFonts w:ascii="Georgia" w:eastAsia="Times New Roman" w:hAnsi="Georgia" w:cs="Times New Roman"/>
          <w:b/>
          <w:bCs/>
          <w:color w:val="000000"/>
        </w:rPr>
        <w:t xml:space="preserve">Course/Program Enrollment &amp; </w:t>
      </w:r>
      <w:r w:rsidRPr="000E1ECA">
        <w:rPr>
          <w:rFonts w:ascii="Georgia" w:eastAsia="Times New Roman" w:hAnsi="Georgia" w:cs="Times New Roman"/>
          <w:b/>
          <w:bCs/>
          <w:color w:val="000000"/>
          <w:u w:val="single"/>
        </w:rPr>
        <w:t>Discipline</w:t>
      </w:r>
      <w:r w:rsidRPr="00085025">
        <w:rPr>
          <w:rFonts w:ascii="Georgia" w:eastAsia="Times New Roman" w:hAnsi="Georgia" w:cs="Times New Roman"/>
          <w:b/>
          <w:bCs/>
          <w:color w:val="000000"/>
        </w:rPr>
        <w:t xml:space="preserve">: Analysis for </w:t>
      </w:r>
      <w:r w:rsidR="00567940">
        <w:rPr>
          <w:rFonts w:ascii="Georgia" w:eastAsia="Times New Roman" w:hAnsi="Georgia" w:cs="Times New Roman"/>
          <w:b/>
          <w:bCs/>
          <w:color w:val="000000"/>
        </w:rPr>
        <w:t>Hawthorne</w:t>
      </w:r>
      <w:r w:rsidRPr="00085025">
        <w:rPr>
          <w:rFonts w:ascii="Georgia" w:eastAsia="Times New Roman" w:hAnsi="Georgia" w:cs="Times New Roman"/>
          <w:b/>
          <w:bCs/>
          <w:color w:val="000000"/>
        </w:rPr>
        <w:t xml:space="preserve"> Elementary</w:t>
      </w:r>
    </w:p>
    <w:p w14:paraId="47433B77" w14:textId="794D2F3A" w:rsidR="00C26A82" w:rsidRDefault="00C26A82" w:rsidP="004F3506">
      <w:pPr>
        <w:spacing w:after="0" w:line="240" w:lineRule="auto"/>
        <w:jc w:val="center"/>
        <w:rPr>
          <w:rFonts w:ascii="Georgia" w:eastAsia="Times New Roman" w:hAnsi="Georgia" w:cs="Times New Roman"/>
          <w:b/>
          <w:bCs/>
          <w:color w:val="000000"/>
          <w:sz w:val="20"/>
          <w:szCs w:val="20"/>
        </w:rPr>
      </w:pPr>
    </w:p>
    <w:p w14:paraId="2119AC99" w14:textId="77777777" w:rsidR="00C26A82" w:rsidRDefault="00C26A82" w:rsidP="004F3506">
      <w:pPr>
        <w:spacing w:after="0" w:line="240" w:lineRule="auto"/>
        <w:jc w:val="center"/>
        <w:rPr>
          <w:rFonts w:ascii="Georgia" w:eastAsia="Times New Roman" w:hAnsi="Georgia" w:cs="Times New Roman"/>
          <w:b/>
          <w:bCs/>
          <w:color w:val="000000"/>
          <w:sz w:val="20"/>
          <w:szCs w:val="20"/>
        </w:rPr>
      </w:pPr>
    </w:p>
    <w:p w14:paraId="199CB693" w14:textId="77777777" w:rsidR="004F3506" w:rsidRPr="00F522AF" w:rsidRDefault="004F3506" w:rsidP="00D4378C">
      <w:pPr>
        <w:spacing w:after="0" w:line="240" w:lineRule="auto"/>
        <w:rPr>
          <w:rFonts w:ascii="Georgia" w:eastAsia="Times New Roman" w:hAnsi="Georgia" w:cs="Times New Roman"/>
          <w:b/>
          <w:bCs/>
          <w:color w:val="000000"/>
          <w:sz w:val="20"/>
          <w:szCs w:val="20"/>
        </w:rPr>
      </w:pPr>
    </w:p>
    <w:p w14:paraId="3E52C842" w14:textId="39343C96" w:rsidR="00D4378C" w:rsidRPr="00D56747" w:rsidRDefault="00D4378C" w:rsidP="00D4378C">
      <w:pPr>
        <w:spacing w:after="0" w:line="240" w:lineRule="auto"/>
        <w:rPr>
          <w:rFonts w:ascii="Georgia" w:eastAsia="Times New Roman" w:hAnsi="Georgia" w:cs="Times New Roman"/>
          <w:i/>
          <w:iCs/>
          <w:color w:val="000000"/>
          <w:sz w:val="20"/>
          <w:szCs w:val="20"/>
        </w:rPr>
      </w:pPr>
      <w:r w:rsidRPr="00F522AF">
        <w:rPr>
          <w:rFonts w:ascii="Georgia" w:eastAsia="Times New Roman" w:hAnsi="Georgia" w:cs="Times New Roman"/>
          <w:b/>
          <w:bCs/>
          <w:color w:val="000000"/>
          <w:sz w:val="20"/>
          <w:szCs w:val="20"/>
        </w:rPr>
        <w:t xml:space="preserve">1. </w:t>
      </w:r>
      <w:r w:rsidRPr="00F522AF">
        <w:rPr>
          <w:rFonts w:ascii="Georgia" w:eastAsia="Times New Roman" w:hAnsi="Georgia" w:cs="Times New Roman"/>
          <w:b/>
          <w:color w:val="000000"/>
          <w:sz w:val="20"/>
          <w:szCs w:val="20"/>
        </w:rPr>
        <w:t>Organize a team and establish team member duties.</w:t>
      </w:r>
      <w:r w:rsidRPr="00F522AF">
        <w:rPr>
          <w:rFonts w:ascii="Georgia" w:eastAsia="Times New Roman" w:hAnsi="Georgia" w:cs="Times New Roman"/>
          <w:color w:val="000000"/>
          <w:sz w:val="20"/>
          <w:szCs w:val="20"/>
        </w:rPr>
        <w:t xml:space="preserve"> </w:t>
      </w:r>
      <w:r w:rsidRPr="00D56747">
        <w:rPr>
          <w:rFonts w:ascii="Georgia" w:eastAsia="Times New Roman" w:hAnsi="Georgia" w:cs="Times New Roman"/>
          <w:i/>
          <w:iCs/>
          <w:color w:val="000000"/>
          <w:sz w:val="20"/>
          <w:szCs w:val="20"/>
        </w:rPr>
        <w:t xml:space="preserve">Common team members </w:t>
      </w:r>
      <w:r w:rsidR="00F9528F" w:rsidRPr="00D56747">
        <w:rPr>
          <w:rFonts w:ascii="Georgia" w:eastAsia="Times New Roman" w:hAnsi="Georgia" w:cs="Times New Roman"/>
          <w:i/>
          <w:iCs/>
          <w:color w:val="000000"/>
          <w:sz w:val="20"/>
          <w:szCs w:val="20"/>
        </w:rPr>
        <w:t>include</w:t>
      </w:r>
      <w:bookmarkStart w:id="0" w:name="_GoBack"/>
      <w:bookmarkEnd w:id="0"/>
      <w:r w:rsidRPr="00D56747">
        <w:rPr>
          <w:rFonts w:ascii="Georgia" w:eastAsia="Times New Roman" w:hAnsi="Georgia" w:cs="Times New Roman"/>
          <w:i/>
          <w:iCs/>
          <w:color w:val="000000"/>
          <w:sz w:val="20"/>
          <w:szCs w:val="20"/>
        </w:rPr>
        <w:t xml:space="preserve"> principals, teacher leaders, counselor or school psychologist, etc. Disaggregated data will be provided centrally, and district staff will be available for consultation.</w:t>
      </w:r>
    </w:p>
    <w:p w14:paraId="57EFB399" w14:textId="2DED4F63" w:rsidR="00D4378C" w:rsidRPr="00D56747" w:rsidRDefault="00D4378C" w:rsidP="00D4378C">
      <w:pPr>
        <w:rPr>
          <w:rFonts w:ascii="Georgia" w:hAnsi="Georgia"/>
          <w:i/>
          <w:iCs/>
          <w:sz w:val="20"/>
          <w:szCs w:val="20"/>
        </w:rPr>
      </w:pPr>
    </w:p>
    <w:p w14:paraId="040B5DF0" w14:textId="2E20DEBF" w:rsidR="00567940" w:rsidRPr="00F9528F" w:rsidRDefault="00567940" w:rsidP="00F9528F">
      <w:pPr>
        <w:rPr>
          <w:rFonts w:ascii="Georgia" w:hAnsi="Georgia"/>
          <w:sz w:val="20"/>
          <w:szCs w:val="20"/>
        </w:rPr>
      </w:pPr>
      <w:r w:rsidRPr="00F9528F">
        <w:rPr>
          <w:rFonts w:ascii="Georgia" w:hAnsi="Georgia"/>
          <w:sz w:val="20"/>
          <w:szCs w:val="20"/>
        </w:rPr>
        <w:t xml:space="preserve">Administrators. </w:t>
      </w:r>
      <w:r w:rsidR="00C92EAF" w:rsidRPr="00F9528F">
        <w:rPr>
          <w:rFonts w:ascii="Georgia" w:hAnsi="Georgia"/>
          <w:sz w:val="20"/>
          <w:szCs w:val="20"/>
        </w:rPr>
        <w:t>Instructional coaches and HILT</w:t>
      </w:r>
      <w:r w:rsidR="00D56747" w:rsidRPr="00F9528F">
        <w:rPr>
          <w:rFonts w:ascii="Georgia" w:hAnsi="Georgia"/>
          <w:sz w:val="20"/>
          <w:szCs w:val="20"/>
        </w:rPr>
        <w:t xml:space="preserve"> team members</w:t>
      </w:r>
    </w:p>
    <w:p w14:paraId="21C9CF9F" w14:textId="327AAC55" w:rsidR="00D4378C" w:rsidRPr="00D56747" w:rsidRDefault="00D4378C" w:rsidP="00D4378C">
      <w:pPr>
        <w:spacing w:after="0" w:line="240" w:lineRule="auto"/>
        <w:rPr>
          <w:rFonts w:ascii="Georgia" w:eastAsia="Times New Roman" w:hAnsi="Georgia" w:cs="Times New Roman"/>
          <w:i/>
          <w:iCs/>
          <w:color w:val="000000"/>
          <w:sz w:val="20"/>
          <w:szCs w:val="20"/>
        </w:rPr>
      </w:pPr>
      <w:r w:rsidRPr="00F522AF">
        <w:rPr>
          <w:rFonts w:ascii="Georgia" w:eastAsia="Times New Roman" w:hAnsi="Georgia" w:cs="Times New Roman"/>
          <w:b/>
          <w:bCs/>
          <w:color w:val="000000"/>
          <w:sz w:val="20"/>
          <w:szCs w:val="20"/>
        </w:rPr>
        <w:t>2.</w:t>
      </w:r>
      <w:r w:rsidRPr="00F522AF">
        <w:rPr>
          <w:rFonts w:ascii="Georgia" w:eastAsia="Times New Roman" w:hAnsi="Georgia" w:cs="Times New Roman"/>
          <w:b/>
          <w:color w:val="000000"/>
          <w:sz w:val="20"/>
          <w:szCs w:val="20"/>
        </w:rPr>
        <w:t xml:space="preserve"> List all programs (or discipline areas) reviewed</w:t>
      </w:r>
      <w:r w:rsidR="00DD7B89" w:rsidRPr="00F522AF">
        <w:rPr>
          <w:rFonts w:ascii="Georgia" w:eastAsia="Times New Roman" w:hAnsi="Georgia" w:cs="Times New Roman"/>
          <w:b/>
          <w:color w:val="000000"/>
          <w:sz w:val="20"/>
          <w:szCs w:val="20"/>
        </w:rPr>
        <w:t>,</w:t>
      </w:r>
      <w:r w:rsidRPr="00F522AF">
        <w:rPr>
          <w:rFonts w:ascii="Georgia" w:eastAsia="Times New Roman" w:hAnsi="Georgia" w:cs="Times New Roman"/>
          <w:b/>
          <w:color w:val="000000"/>
          <w:sz w:val="20"/>
          <w:szCs w:val="20"/>
        </w:rPr>
        <w:t xml:space="preserve"> but analyze one area at a time with this protocol </w:t>
      </w:r>
      <w:r w:rsidRPr="00D56747">
        <w:rPr>
          <w:rFonts w:ascii="Georgia" w:eastAsia="Times New Roman" w:hAnsi="Georgia" w:cs="Times New Roman"/>
          <w:b/>
          <w:i/>
          <w:iCs/>
          <w:color w:val="000000"/>
          <w:sz w:val="20"/>
          <w:szCs w:val="20"/>
        </w:rPr>
        <w:t>(</w:t>
      </w:r>
      <w:r w:rsidRPr="00D56747">
        <w:rPr>
          <w:rFonts w:ascii="Georgia" w:eastAsia="Times New Roman" w:hAnsi="Georgia" w:cs="Times New Roman"/>
          <w:i/>
          <w:iCs/>
          <w:color w:val="000000"/>
          <w:sz w:val="20"/>
          <w:szCs w:val="20"/>
        </w:rPr>
        <w:t>e.g. elementary highly capable program enrollment OR middle school advanced courses OR elementary school exclusionary discipline suspensions, expulsions).</w:t>
      </w:r>
    </w:p>
    <w:p w14:paraId="5DA7F9EB" w14:textId="12432539" w:rsidR="00547871" w:rsidRPr="00D56747" w:rsidRDefault="00547871" w:rsidP="00C92EAF">
      <w:pPr>
        <w:spacing w:after="0" w:line="240" w:lineRule="auto"/>
        <w:rPr>
          <w:rFonts w:ascii="Georgia" w:eastAsia="Times New Roman" w:hAnsi="Georgia" w:cs="Times New Roman"/>
          <w:i/>
          <w:iCs/>
          <w:color w:val="000000"/>
          <w:sz w:val="20"/>
          <w:szCs w:val="20"/>
        </w:rPr>
      </w:pPr>
    </w:p>
    <w:p w14:paraId="75B0BEC5" w14:textId="5485834F" w:rsidR="00D4378C" w:rsidRPr="00F522AF" w:rsidRDefault="00EC2484" w:rsidP="00D4378C">
      <w:pPr>
        <w:rPr>
          <w:rFonts w:ascii="Georgia" w:eastAsia="Times New Roman" w:hAnsi="Georgia" w:cs="Times New Roman"/>
          <w:color w:val="000000"/>
          <w:sz w:val="20"/>
          <w:szCs w:val="20"/>
        </w:rPr>
      </w:pPr>
      <w:r>
        <w:rPr>
          <w:rFonts w:ascii="Georgia" w:eastAsia="Times New Roman" w:hAnsi="Georgia" w:cs="Times New Roman"/>
          <w:color w:val="000000"/>
          <w:sz w:val="20"/>
          <w:szCs w:val="20"/>
        </w:rPr>
        <w:t>Highly capable program and Disc</w:t>
      </w:r>
      <w:r w:rsidR="00052718">
        <w:rPr>
          <w:rFonts w:ascii="Georgia" w:eastAsia="Times New Roman" w:hAnsi="Georgia" w:cs="Times New Roman"/>
          <w:color w:val="000000"/>
          <w:sz w:val="20"/>
          <w:szCs w:val="20"/>
        </w:rPr>
        <w:t>ipline</w:t>
      </w:r>
    </w:p>
    <w:p w14:paraId="18938D7F" w14:textId="6B583874" w:rsidR="00547871" w:rsidRPr="00D56747" w:rsidRDefault="00547871" w:rsidP="00D4378C">
      <w:pPr>
        <w:rPr>
          <w:rFonts w:ascii="Georgia" w:eastAsia="Times New Roman" w:hAnsi="Georgia" w:cs="Times New Roman"/>
          <w:i/>
          <w:iCs/>
          <w:color w:val="000000"/>
          <w:sz w:val="20"/>
          <w:szCs w:val="20"/>
        </w:rPr>
      </w:pPr>
      <w:r w:rsidRPr="00F522AF">
        <w:rPr>
          <w:rFonts w:ascii="Georgia" w:eastAsia="Times New Roman" w:hAnsi="Georgia" w:cs="Times New Roman"/>
          <w:b/>
          <w:color w:val="000000"/>
          <w:sz w:val="20"/>
          <w:szCs w:val="20"/>
        </w:rPr>
        <w:t>3. Conduct data analysis to note all preliminary findings and identified disparity issues</w:t>
      </w:r>
      <w:r w:rsidRPr="00D56747">
        <w:rPr>
          <w:rFonts w:ascii="Georgia" w:eastAsia="Times New Roman" w:hAnsi="Georgia" w:cs="Times New Roman"/>
          <w:i/>
          <w:iCs/>
          <w:color w:val="000000"/>
          <w:sz w:val="20"/>
          <w:szCs w:val="20"/>
        </w:rPr>
        <w:t>. Examine and discuss the data; look objectively for patterns, trends, and variability; and brainstorm. Note preliminary findings. E.g. Hispanic student</w:t>
      </w:r>
      <w:r w:rsidR="00DD7B89" w:rsidRPr="00D56747">
        <w:rPr>
          <w:rFonts w:ascii="Georgia" w:eastAsia="Times New Roman" w:hAnsi="Georgia" w:cs="Times New Roman"/>
          <w:i/>
          <w:iCs/>
          <w:color w:val="000000"/>
          <w:sz w:val="20"/>
          <w:szCs w:val="20"/>
        </w:rPr>
        <w:t>s</w:t>
      </w:r>
      <w:r w:rsidRPr="00D56747">
        <w:rPr>
          <w:rFonts w:ascii="Georgia" w:eastAsia="Times New Roman" w:hAnsi="Georgia" w:cs="Times New Roman"/>
          <w:i/>
          <w:iCs/>
          <w:color w:val="000000"/>
          <w:sz w:val="20"/>
          <w:szCs w:val="20"/>
        </w:rPr>
        <w:t xml:space="preserve"> comprise 21% of our student body, but only represent 11% of our highly capable students.</w:t>
      </w:r>
    </w:p>
    <w:p w14:paraId="6FA7F369" w14:textId="77777777" w:rsidR="00547871" w:rsidRPr="00F522AF" w:rsidRDefault="00547871" w:rsidP="00D4378C">
      <w:pPr>
        <w:rPr>
          <w:rFonts w:ascii="Georgia" w:eastAsia="Times New Roman" w:hAnsi="Georgia" w:cs="Times New Roman"/>
          <w:b/>
          <w:color w:val="000000"/>
          <w:sz w:val="20"/>
          <w:szCs w:val="20"/>
          <w:u w:val="single"/>
        </w:rPr>
      </w:pPr>
      <w:r w:rsidRPr="00F522AF">
        <w:rPr>
          <w:rFonts w:ascii="Georgia" w:eastAsia="Times New Roman" w:hAnsi="Georgia" w:cs="Times New Roman"/>
          <w:b/>
          <w:color w:val="000000"/>
          <w:sz w:val="20"/>
          <w:szCs w:val="20"/>
          <w:u w:val="single"/>
        </w:rPr>
        <w:t>Preliminary findings:</w:t>
      </w:r>
    </w:p>
    <w:p w14:paraId="6D66A8E0" w14:textId="0E60C212" w:rsidR="00085025" w:rsidRDefault="00883A67" w:rsidP="00085025">
      <w:pPr>
        <w:ind w:left="720"/>
        <w:rPr>
          <w:rFonts w:ascii="Calibri" w:eastAsia="Times New Roman" w:hAnsi="Calibri" w:cs="Calibri"/>
          <w:color w:val="000000"/>
        </w:rPr>
      </w:pPr>
      <w:r w:rsidRPr="009810C7">
        <w:rPr>
          <w:rFonts w:ascii="Calibri" w:eastAsia="Times New Roman" w:hAnsi="Calibri" w:cs="Calibri"/>
          <w:color w:val="000000"/>
        </w:rPr>
        <w:t>Preliminary findings:</w:t>
      </w:r>
      <w:r>
        <w:rPr>
          <w:rFonts w:ascii="Calibri" w:eastAsia="Times New Roman" w:hAnsi="Calibri" w:cs="Calibri"/>
          <w:color w:val="000000"/>
        </w:rPr>
        <w:t xml:space="preserve"> HAE’s student enrollment for the 2019-2020 school year is 553, with 10 students receiving exclusionary</w:t>
      </w:r>
      <w:r w:rsidR="006820EF">
        <w:rPr>
          <w:rFonts w:ascii="Calibri" w:eastAsia="Times New Roman" w:hAnsi="Calibri" w:cs="Calibri"/>
          <w:color w:val="000000"/>
        </w:rPr>
        <w:t xml:space="preserve"> (out of school)</w:t>
      </w:r>
      <w:r>
        <w:rPr>
          <w:rFonts w:ascii="Calibri" w:eastAsia="Times New Roman" w:hAnsi="Calibri" w:cs="Calibri"/>
          <w:color w:val="000000"/>
        </w:rPr>
        <w:t xml:space="preserve"> discipline. Males represent 70% and females 30%, which is an overrepresentation for males. 70% of the students were free and reduced lunch, 30% are EL, and 60% are Students with disabilities, with SWD and EL populations being overrepresented. Additionally, Hispanic students were also overrepresented at 40% (9% more than our population), and students that were two or more races were overrepresented. All things considered, HAE has only 10 students that have been excluded from school this year. We also need to consider intersectionality between special programs status, gender, and ethnicity.</w:t>
      </w:r>
      <w:r w:rsidR="00C9742D">
        <w:rPr>
          <w:rFonts w:ascii="Calibri" w:eastAsia="Times New Roman" w:hAnsi="Calibri" w:cs="Calibri"/>
          <w:color w:val="000000"/>
        </w:rPr>
        <w:t xml:space="preserve"> </w:t>
      </w:r>
      <w:r w:rsidR="00D3170D">
        <w:rPr>
          <w:rFonts w:ascii="Calibri" w:eastAsia="Times New Roman" w:hAnsi="Calibri" w:cs="Calibri"/>
          <w:color w:val="000000"/>
        </w:rPr>
        <w:t xml:space="preserve">For example, one student that was excluded is </w:t>
      </w:r>
      <w:r w:rsidR="00405C84">
        <w:rPr>
          <w:rFonts w:ascii="Calibri" w:eastAsia="Times New Roman" w:hAnsi="Calibri" w:cs="Calibri"/>
          <w:color w:val="000000"/>
        </w:rPr>
        <w:t xml:space="preserve">Hispanic, FRL, a SWD and also male. </w:t>
      </w:r>
    </w:p>
    <w:p w14:paraId="6E517CCD" w14:textId="36CBE535" w:rsidR="006820EF" w:rsidRPr="00F522AF" w:rsidRDefault="00396FE0" w:rsidP="00085025">
      <w:pPr>
        <w:ind w:left="720"/>
        <w:rPr>
          <w:rFonts w:ascii="Georgia" w:eastAsia="Times New Roman" w:hAnsi="Georgia" w:cs="Times New Roman"/>
          <w:color w:val="000000"/>
          <w:sz w:val="20"/>
          <w:szCs w:val="20"/>
        </w:rPr>
      </w:pPr>
      <w:r>
        <w:rPr>
          <w:rFonts w:ascii="Calibri" w:eastAsia="Times New Roman" w:hAnsi="Calibri" w:cs="Calibri"/>
          <w:color w:val="000000"/>
        </w:rPr>
        <w:t xml:space="preserve">For in-school suspensions, there were five students </w:t>
      </w:r>
      <w:r w:rsidR="00DB352C">
        <w:rPr>
          <w:rFonts w:ascii="Calibri" w:eastAsia="Times New Roman" w:hAnsi="Calibri" w:cs="Calibri"/>
          <w:color w:val="000000"/>
        </w:rPr>
        <w:t xml:space="preserve">and they were all male, which is an </w:t>
      </w:r>
      <w:r w:rsidR="003E6E04">
        <w:rPr>
          <w:rFonts w:ascii="Calibri" w:eastAsia="Times New Roman" w:hAnsi="Calibri" w:cs="Calibri"/>
          <w:color w:val="000000"/>
        </w:rPr>
        <w:t>over-representation</w:t>
      </w:r>
      <w:r w:rsidR="00DB352C">
        <w:rPr>
          <w:rFonts w:ascii="Calibri" w:eastAsia="Times New Roman" w:hAnsi="Calibri" w:cs="Calibri"/>
          <w:color w:val="000000"/>
        </w:rPr>
        <w:t xml:space="preserve">. </w:t>
      </w:r>
      <w:r w:rsidR="003E6E04">
        <w:rPr>
          <w:rFonts w:ascii="Calibri" w:eastAsia="Times New Roman" w:hAnsi="Calibri" w:cs="Calibri"/>
          <w:color w:val="000000"/>
        </w:rPr>
        <w:t xml:space="preserve">Hispanic and White ethnicities </w:t>
      </w:r>
      <w:r w:rsidR="00D56747">
        <w:rPr>
          <w:rFonts w:ascii="Calibri" w:eastAsia="Times New Roman" w:hAnsi="Calibri" w:cs="Calibri"/>
          <w:color w:val="000000"/>
        </w:rPr>
        <w:t>were overrepresented</w:t>
      </w:r>
      <w:r w:rsidR="000A38BD">
        <w:rPr>
          <w:rFonts w:ascii="Calibri" w:eastAsia="Times New Roman" w:hAnsi="Calibri" w:cs="Calibri"/>
          <w:color w:val="000000"/>
        </w:rPr>
        <w:t xml:space="preserve"> at 60 and 40 % respectively. </w:t>
      </w:r>
    </w:p>
    <w:p w14:paraId="33672842" w14:textId="21CDCBC0" w:rsidR="00696CCD" w:rsidRDefault="00696CCD" w:rsidP="00D4378C">
      <w:pPr>
        <w:rPr>
          <w:rFonts w:ascii="Georgia" w:eastAsia="Times New Roman" w:hAnsi="Georgia" w:cs="Times New Roman"/>
          <w:i/>
          <w:iCs/>
          <w:color w:val="000000"/>
          <w:sz w:val="20"/>
          <w:szCs w:val="20"/>
        </w:rPr>
      </w:pPr>
      <w:r w:rsidRPr="00F522AF">
        <w:rPr>
          <w:rFonts w:ascii="Georgia" w:eastAsia="Times New Roman" w:hAnsi="Georgia" w:cs="Times New Roman"/>
          <w:b/>
          <w:color w:val="000000"/>
          <w:sz w:val="20"/>
          <w:szCs w:val="20"/>
        </w:rPr>
        <w:t>4. Determine if any additional data (qualitative or quantitative) are needed to answer questions raised by the preliminary findings.</w:t>
      </w:r>
      <w:r w:rsidRPr="00F522AF">
        <w:rPr>
          <w:rFonts w:ascii="Georgia" w:eastAsia="Times New Roman" w:hAnsi="Georgia" w:cs="Times New Roman"/>
          <w:color w:val="000000"/>
          <w:sz w:val="20"/>
          <w:szCs w:val="20"/>
        </w:rPr>
        <w:t xml:space="preserve"> </w:t>
      </w:r>
      <w:r w:rsidRPr="00736321">
        <w:rPr>
          <w:rFonts w:ascii="Georgia" w:eastAsia="Times New Roman" w:hAnsi="Georgia" w:cs="Times New Roman"/>
          <w:i/>
          <w:iCs/>
          <w:color w:val="000000"/>
          <w:sz w:val="20"/>
          <w:szCs w:val="20"/>
        </w:rPr>
        <w:t>If so, where are these data located? For example, ways student</w:t>
      </w:r>
      <w:r w:rsidR="00DD7B89" w:rsidRPr="00736321">
        <w:rPr>
          <w:rFonts w:ascii="Georgia" w:eastAsia="Times New Roman" w:hAnsi="Georgia" w:cs="Times New Roman"/>
          <w:i/>
          <w:iCs/>
          <w:color w:val="000000"/>
          <w:sz w:val="20"/>
          <w:szCs w:val="20"/>
        </w:rPr>
        <w:t>s</w:t>
      </w:r>
      <w:r w:rsidRPr="00736321">
        <w:rPr>
          <w:rFonts w:ascii="Georgia" w:eastAsia="Times New Roman" w:hAnsi="Georgia" w:cs="Times New Roman"/>
          <w:i/>
          <w:iCs/>
          <w:color w:val="000000"/>
          <w:sz w:val="20"/>
          <w:szCs w:val="20"/>
        </w:rPr>
        <w:t xml:space="preserve"> learn about advanced courses at the secondary level; ways students are apprised of school expectations; tolls used to communicate highly capable program specifications.</w:t>
      </w:r>
    </w:p>
    <w:tbl>
      <w:tblPr>
        <w:tblW w:w="11880" w:type="dxa"/>
        <w:tblLook w:val="04A0" w:firstRow="1" w:lastRow="0" w:firstColumn="1" w:lastColumn="0" w:noHBand="0" w:noVBand="1"/>
      </w:tblPr>
      <w:tblGrid>
        <w:gridCol w:w="9889"/>
        <w:gridCol w:w="1991"/>
      </w:tblGrid>
      <w:tr w:rsidR="000F3CA6" w:rsidRPr="009810C7" w14:paraId="605DC6D5" w14:textId="77777777" w:rsidTr="00925A39">
        <w:trPr>
          <w:trHeight w:val="979"/>
        </w:trPr>
        <w:tc>
          <w:tcPr>
            <w:tcW w:w="3756" w:type="dxa"/>
            <w:tcBorders>
              <w:top w:val="nil"/>
              <w:left w:val="nil"/>
              <w:bottom w:val="nil"/>
              <w:right w:val="nil"/>
            </w:tcBorders>
            <w:shd w:val="clear" w:color="auto" w:fill="auto"/>
            <w:noWrap/>
            <w:hideMark/>
          </w:tcPr>
          <w:p w14:paraId="1338F096" w14:textId="6FD3A934" w:rsidR="000F3CA6" w:rsidRPr="009810C7" w:rsidRDefault="000F3CA6" w:rsidP="00925A39">
            <w:pPr>
              <w:spacing w:after="0" w:line="240" w:lineRule="auto"/>
              <w:ind w:firstLineChars="300" w:firstLine="663"/>
              <w:rPr>
                <w:rFonts w:ascii="Calibri" w:eastAsia="Times New Roman" w:hAnsi="Calibri" w:cs="Calibri"/>
                <w:color w:val="000000"/>
              </w:rPr>
            </w:pPr>
            <w:r w:rsidRPr="009810C7">
              <w:rPr>
                <w:rFonts w:ascii="Calibri" w:eastAsia="Times New Roman" w:hAnsi="Calibri" w:cs="Calibri"/>
                <w:b/>
                <w:bCs/>
                <w:color w:val="000000"/>
              </w:rPr>
              <w:t>Additional data needed?</w:t>
            </w:r>
            <w:r>
              <w:rPr>
                <w:rFonts w:ascii="Calibri" w:eastAsia="Times New Roman" w:hAnsi="Calibri" w:cs="Calibri"/>
                <w:color w:val="000000"/>
              </w:rPr>
              <w:t xml:space="preserve"> </w:t>
            </w:r>
            <w:r w:rsidRPr="000F3CA6">
              <w:rPr>
                <w:rFonts w:ascii="Calibri" w:eastAsia="Times New Roman" w:hAnsi="Calibri" w:cs="Calibri"/>
                <w:color w:val="000000"/>
              </w:rPr>
              <w:t>Number of students that had repeated suspensions. How many of the student suspensions were from students with IEPs and behavior plans?</w:t>
            </w:r>
            <w:r w:rsidR="006F6475">
              <w:rPr>
                <w:rFonts w:ascii="Calibri" w:eastAsia="Times New Roman" w:hAnsi="Calibri" w:cs="Calibri"/>
                <w:color w:val="000000"/>
              </w:rPr>
              <w:t xml:space="preserve"> Data for </w:t>
            </w:r>
            <w:r w:rsidR="003C7DAE">
              <w:rPr>
                <w:rFonts w:ascii="Calibri" w:eastAsia="Times New Roman" w:hAnsi="Calibri" w:cs="Calibri"/>
                <w:color w:val="000000"/>
              </w:rPr>
              <w:t xml:space="preserve">students that qualify for more than one category in special programs. </w:t>
            </w:r>
          </w:p>
        </w:tc>
        <w:tc>
          <w:tcPr>
            <w:tcW w:w="756" w:type="dxa"/>
            <w:tcBorders>
              <w:top w:val="nil"/>
              <w:left w:val="nil"/>
              <w:bottom w:val="nil"/>
              <w:right w:val="nil"/>
            </w:tcBorders>
            <w:shd w:val="clear" w:color="auto" w:fill="auto"/>
            <w:hideMark/>
          </w:tcPr>
          <w:p w14:paraId="0A725CC6" w14:textId="77777777" w:rsidR="000F3CA6" w:rsidRPr="009810C7" w:rsidRDefault="000F3CA6" w:rsidP="00925A39">
            <w:pPr>
              <w:spacing w:after="0" w:line="240" w:lineRule="auto"/>
              <w:ind w:firstLineChars="300" w:firstLine="660"/>
              <w:rPr>
                <w:rFonts w:ascii="Calibri" w:eastAsia="Times New Roman" w:hAnsi="Calibri" w:cs="Calibri"/>
                <w:color w:val="000000"/>
              </w:rPr>
            </w:pPr>
          </w:p>
        </w:tc>
      </w:tr>
      <w:tr w:rsidR="000F3CA6" w:rsidRPr="009810C7" w14:paraId="3C745843" w14:textId="77777777" w:rsidTr="00925A39">
        <w:trPr>
          <w:trHeight w:val="979"/>
        </w:trPr>
        <w:tc>
          <w:tcPr>
            <w:tcW w:w="3756" w:type="dxa"/>
            <w:tcBorders>
              <w:top w:val="nil"/>
              <w:left w:val="nil"/>
              <w:bottom w:val="nil"/>
              <w:right w:val="nil"/>
            </w:tcBorders>
            <w:shd w:val="clear" w:color="auto" w:fill="auto"/>
            <w:noWrap/>
            <w:hideMark/>
          </w:tcPr>
          <w:p w14:paraId="08A1CE58" w14:textId="1642E481" w:rsidR="000F3CA6" w:rsidRPr="009810C7" w:rsidRDefault="000F3CA6" w:rsidP="00925A39">
            <w:pPr>
              <w:spacing w:after="0" w:line="240" w:lineRule="auto"/>
              <w:ind w:firstLineChars="300" w:firstLine="663"/>
              <w:rPr>
                <w:rFonts w:ascii="Calibri" w:eastAsia="Times New Roman" w:hAnsi="Calibri" w:cs="Calibri"/>
                <w:color w:val="000000"/>
              </w:rPr>
            </w:pPr>
            <w:r w:rsidRPr="009810C7">
              <w:rPr>
                <w:rFonts w:ascii="Calibri" w:eastAsia="Times New Roman" w:hAnsi="Calibri" w:cs="Calibri"/>
                <w:b/>
                <w:bCs/>
                <w:color w:val="000000"/>
              </w:rPr>
              <w:lastRenderedPageBreak/>
              <w:t>Where will we get it?</w:t>
            </w:r>
            <w:r>
              <w:rPr>
                <w:rFonts w:ascii="Calibri" w:eastAsia="Times New Roman" w:hAnsi="Calibri" w:cs="Calibri"/>
                <w:color w:val="000000"/>
              </w:rPr>
              <w:t xml:space="preserve"> </w:t>
            </w:r>
            <w:r w:rsidRPr="000F3CA6">
              <w:rPr>
                <w:rFonts w:ascii="Calibri" w:eastAsia="Times New Roman" w:hAnsi="Calibri" w:cs="Calibri"/>
                <w:color w:val="000000"/>
              </w:rPr>
              <w:t>ESP</w:t>
            </w:r>
            <w:r w:rsidR="003C7DAE">
              <w:rPr>
                <w:rFonts w:ascii="Calibri" w:eastAsia="Times New Roman" w:hAnsi="Calibri" w:cs="Calibri"/>
                <w:color w:val="000000"/>
              </w:rPr>
              <w:t>/CoGNOS</w:t>
            </w:r>
            <w:r w:rsidRPr="000F3CA6">
              <w:rPr>
                <w:rFonts w:ascii="Calibri" w:eastAsia="Times New Roman" w:hAnsi="Calibri" w:cs="Calibri"/>
                <w:color w:val="000000"/>
              </w:rPr>
              <w:t xml:space="preserve"> report</w:t>
            </w:r>
          </w:p>
        </w:tc>
        <w:tc>
          <w:tcPr>
            <w:tcW w:w="756" w:type="dxa"/>
            <w:tcBorders>
              <w:top w:val="nil"/>
              <w:left w:val="nil"/>
              <w:bottom w:val="nil"/>
              <w:right w:val="nil"/>
            </w:tcBorders>
            <w:shd w:val="clear" w:color="auto" w:fill="auto"/>
            <w:hideMark/>
          </w:tcPr>
          <w:p w14:paraId="4275CE33" w14:textId="77777777" w:rsidR="000F3CA6" w:rsidRPr="009810C7" w:rsidRDefault="000F3CA6" w:rsidP="00925A39">
            <w:pPr>
              <w:spacing w:after="0" w:line="240" w:lineRule="auto"/>
              <w:ind w:firstLineChars="300" w:firstLine="660"/>
              <w:rPr>
                <w:rFonts w:ascii="Calibri" w:eastAsia="Times New Roman" w:hAnsi="Calibri" w:cs="Calibri"/>
                <w:color w:val="000000"/>
              </w:rPr>
            </w:pPr>
          </w:p>
        </w:tc>
      </w:tr>
    </w:tbl>
    <w:p w14:paraId="6F0E50A6" w14:textId="77777777" w:rsidR="000F3CA6" w:rsidRPr="000F3CA6" w:rsidRDefault="000F3CA6" w:rsidP="00D4378C">
      <w:pPr>
        <w:rPr>
          <w:rFonts w:ascii="Georgia" w:eastAsia="Times New Roman" w:hAnsi="Georgia" w:cs="Times New Roman"/>
          <w:i/>
          <w:iCs/>
          <w:color w:val="000000"/>
          <w:sz w:val="20"/>
          <w:szCs w:val="20"/>
        </w:rPr>
      </w:pPr>
    </w:p>
    <w:p w14:paraId="1780363C" w14:textId="77777777" w:rsidR="00696CCD" w:rsidRPr="00F522AF" w:rsidRDefault="00696CCD" w:rsidP="00D4378C">
      <w:pPr>
        <w:rPr>
          <w:rFonts w:ascii="Georgia" w:eastAsia="Times New Roman" w:hAnsi="Georgia" w:cs="Times New Roman"/>
          <w:b/>
          <w:color w:val="000000"/>
          <w:sz w:val="20"/>
          <w:szCs w:val="20"/>
        </w:rPr>
      </w:pPr>
      <w:r w:rsidRPr="00F522AF">
        <w:rPr>
          <w:rFonts w:ascii="Georgia" w:eastAsia="Times New Roman" w:hAnsi="Georgia" w:cs="Times New Roman"/>
          <w:b/>
          <w:color w:val="000000"/>
          <w:sz w:val="20"/>
          <w:szCs w:val="20"/>
        </w:rPr>
        <w:t>5. After discussing the preliminary findings and reviewing any additional data, are there any additional findings and disparity issues the school and district can identify?</w:t>
      </w:r>
    </w:p>
    <w:p w14:paraId="2CAD4F80" w14:textId="02DCC224" w:rsidR="00696CCD" w:rsidRPr="00F522AF" w:rsidRDefault="000D3B19" w:rsidP="00D4378C">
      <w:pPr>
        <w:rPr>
          <w:rFonts w:ascii="Georgia" w:eastAsia="Times New Roman" w:hAnsi="Georgia" w:cs="Times New Roman"/>
          <w:color w:val="000000"/>
          <w:sz w:val="20"/>
          <w:szCs w:val="20"/>
        </w:rPr>
      </w:pPr>
      <w:r>
        <w:rPr>
          <w:rFonts w:ascii="Segoe UI Light" w:eastAsia="Times New Roman" w:hAnsi="Segoe UI Light" w:cs="Segoe UI Light"/>
          <w:b/>
          <w:bCs/>
          <w:color w:val="262626"/>
          <w:sz w:val="20"/>
          <w:szCs w:val="20"/>
        </w:rPr>
        <w:t xml:space="preserve">There is on overrepresentation of students with disabilities being excluded. This means that SWD are potentially being suspended due to a manifestation of their disability. </w:t>
      </w:r>
      <w:r w:rsidR="00C660AB">
        <w:rPr>
          <w:rFonts w:ascii="Segoe UI Light" w:eastAsia="Times New Roman" w:hAnsi="Segoe UI Light" w:cs="Segoe UI Light"/>
          <w:b/>
          <w:bCs/>
          <w:color w:val="262626"/>
          <w:sz w:val="20"/>
          <w:szCs w:val="20"/>
        </w:rPr>
        <w:t xml:space="preserve">There is an overrepresentation of males being excluded. </w:t>
      </w:r>
    </w:p>
    <w:p w14:paraId="0FCFA1B8" w14:textId="77777777" w:rsidR="0022115F" w:rsidRPr="00F522AF" w:rsidRDefault="0022115F" w:rsidP="00D4378C">
      <w:pPr>
        <w:rPr>
          <w:rFonts w:ascii="Georgia" w:eastAsia="Times New Roman" w:hAnsi="Georgia" w:cs="Times New Roman"/>
          <w:color w:val="000000"/>
          <w:sz w:val="20"/>
          <w:szCs w:val="20"/>
        </w:rPr>
      </w:pPr>
    </w:p>
    <w:p w14:paraId="2B7BB682" w14:textId="77777777" w:rsidR="0022115F" w:rsidRPr="00F522AF" w:rsidRDefault="0022115F" w:rsidP="00D4378C">
      <w:pPr>
        <w:rPr>
          <w:rFonts w:ascii="Georgia" w:eastAsia="Times New Roman" w:hAnsi="Georgia" w:cs="Times New Roman"/>
          <w:color w:val="000000"/>
          <w:sz w:val="20"/>
          <w:szCs w:val="20"/>
        </w:rPr>
      </w:pPr>
      <w:r w:rsidRPr="00F522AF">
        <w:rPr>
          <w:rFonts w:ascii="Georgia" w:eastAsia="Times New Roman" w:hAnsi="Georgia" w:cs="Times New Roman"/>
          <w:b/>
          <w:color w:val="000000"/>
          <w:sz w:val="20"/>
          <w:szCs w:val="20"/>
        </w:rPr>
        <w:t xml:space="preserve">6. For each disparity issue or finding, identify causes and root causes. </w:t>
      </w:r>
      <w:r w:rsidRPr="00633BB6">
        <w:rPr>
          <w:rFonts w:ascii="Georgia" w:eastAsia="Times New Roman" w:hAnsi="Georgia" w:cs="Times New Roman"/>
          <w:i/>
          <w:iCs/>
          <w:color w:val="000000"/>
          <w:sz w:val="20"/>
          <w:szCs w:val="20"/>
        </w:rPr>
        <w:t>Consider the systematic causes of disparities in course and program enrollment, and student discipline, and why they occur. Focus on one issue at a time.</w:t>
      </w:r>
      <w:r w:rsidRPr="00F522AF">
        <w:rPr>
          <w:rFonts w:ascii="Georgia" w:eastAsia="Times New Roman" w:hAnsi="Georgia" w:cs="Times New Roman"/>
          <w:color w:val="000000"/>
          <w:sz w:val="20"/>
          <w:szCs w:val="20"/>
        </w:rPr>
        <w:t xml:space="preserve"> </w:t>
      </w:r>
    </w:p>
    <w:p w14:paraId="44156893" w14:textId="77777777" w:rsidR="0022115F" w:rsidRPr="00F522AF" w:rsidRDefault="0022115F" w:rsidP="00D4378C">
      <w:pPr>
        <w:rPr>
          <w:rFonts w:ascii="Georgia" w:eastAsia="Times New Roman" w:hAnsi="Georgia" w:cs="Times New Roman"/>
          <w:color w:val="000000"/>
          <w:sz w:val="20"/>
          <w:szCs w:val="20"/>
        </w:rPr>
      </w:pPr>
    </w:p>
    <w:p w14:paraId="4D493DAE" w14:textId="663AE134" w:rsidR="00652BD1" w:rsidRPr="00F91BAE" w:rsidRDefault="00CD6651" w:rsidP="00DB6576">
      <w:pPr>
        <w:pStyle w:val="NoSpacing"/>
        <w:rPr>
          <w:rFonts w:ascii="Georgia" w:hAnsi="Georgia"/>
          <w:b/>
          <w:bCs/>
          <w:sz w:val="20"/>
          <w:szCs w:val="20"/>
          <w:u w:val="single"/>
        </w:rPr>
      </w:pPr>
      <w:r w:rsidRPr="00F91BAE">
        <w:rPr>
          <w:rFonts w:ascii="Georgia" w:hAnsi="Georgia"/>
          <w:b/>
          <w:bCs/>
          <w:sz w:val="20"/>
          <w:szCs w:val="20"/>
          <w:u w:val="single"/>
        </w:rPr>
        <w:t xml:space="preserve">Disproportionate number of </w:t>
      </w:r>
      <w:r w:rsidR="00C660AB" w:rsidRPr="00F91BAE">
        <w:rPr>
          <w:rFonts w:ascii="Georgia" w:hAnsi="Georgia"/>
          <w:b/>
          <w:bCs/>
          <w:sz w:val="20"/>
          <w:szCs w:val="20"/>
          <w:u w:val="single"/>
        </w:rPr>
        <w:t xml:space="preserve">SWD </w:t>
      </w:r>
      <w:r w:rsidR="00F031A0" w:rsidRPr="00F91BAE">
        <w:rPr>
          <w:rFonts w:ascii="Georgia" w:hAnsi="Georgia"/>
          <w:b/>
          <w:bCs/>
          <w:sz w:val="20"/>
          <w:szCs w:val="20"/>
          <w:u w:val="single"/>
        </w:rPr>
        <w:t>being excluded</w:t>
      </w:r>
    </w:p>
    <w:p w14:paraId="49F85A99" w14:textId="77777777" w:rsidR="00642D57" w:rsidRDefault="00642D57" w:rsidP="00F564E9">
      <w:pPr>
        <w:pStyle w:val="NoSpacing"/>
        <w:rPr>
          <w:rFonts w:ascii="Georgia" w:hAnsi="Georgia"/>
          <w:b/>
          <w:sz w:val="20"/>
          <w:szCs w:val="20"/>
          <w:u w:val="single"/>
        </w:rPr>
      </w:pPr>
    </w:p>
    <w:p w14:paraId="0544551A" w14:textId="3BD7C70B" w:rsidR="008B5974" w:rsidRDefault="00652BD1" w:rsidP="00642D57">
      <w:pPr>
        <w:pStyle w:val="NoSpacing"/>
        <w:rPr>
          <w:rFonts w:ascii="Georgia" w:hAnsi="Georgia"/>
          <w:sz w:val="20"/>
          <w:szCs w:val="20"/>
        </w:rPr>
      </w:pPr>
      <w:r w:rsidRPr="008C6F75">
        <w:rPr>
          <w:rFonts w:ascii="Georgia" w:hAnsi="Georgia"/>
          <w:b/>
          <w:bCs/>
          <w:sz w:val="20"/>
          <w:szCs w:val="20"/>
        </w:rPr>
        <w:t>Cause 1</w:t>
      </w:r>
      <w:r w:rsidRPr="00F522AF">
        <w:rPr>
          <w:rFonts w:ascii="Georgia" w:hAnsi="Georgia"/>
          <w:sz w:val="20"/>
          <w:szCs w:val="20"/>
        </w:rPr>
        <w:t>:</w:t>
      </w:r>
      <w:r w:rsidR="00086ABD" w:rsidRPr="00F522AF">
        <w:rPr>
          <w:rFonts w:ascii="Georgia" w:hAnsi="Georgia"/>
          <w:sz w:val="20"/>
          <w:szCs w:val="20"/>
        </w:rPr>
        <w:t xml:space="preserve"> </w:t>
      </w:r>
      <w:r w:rsidR="003A78C5">
        <w:rPr>
          <w:rFonts w:ascii="Georgia" w:hAnsi="Georgia"/>
          <w:sz w:val="20"/>
          <w:szCs w:val="20"/>
        </w:rPr>
        <w:t xml:space="preserve">Lack of staff </w:t>
      </w:r>
      <w:r w:rsidR="00A014D0">
        <w:rPr>
          <w:rFonts w:ascii="Georgia" w:hAnsi="Georgia"/>
          <w:sz w:val="20"/>
          <w:szCs w:val="20"/>
        </w:rPr>
        <w:t>ability to modify disruptive and aggressive behaviors.</w:t>
      </w:r>
    </w:p>
    <w:p w14:paraId="375C5991" w14:textId="35EAFCC1" w:rsidR="0038475E" w:rsidRDefault="00086ABD" w:rsidP="00642D57">
      <w:pPr>
        <w:pStyle w:val="NoSpacing"/>
        <w:rPr>
          <w:rFonts w:ascii="Georgia" w:hAnsi="Georgia"/>
          <w:sz w:val="20"/>
          <w:szCs w:val="20"/>
        </w:rPr>
      </w:pPr>
      <w:r w:rsidRPr="008C6F75">
        <w:rPr>
          <w:rFonts w:ascii="Georgia" w:hAnsi="Georgia"/>
          <w:b/>
          <w:bCs/>
          <w:sz w:val="20"/>
          <w:szCs w:val="20"/>
        </w:rPr>
        <w:t>Root Cause</w:t>
      </w:r>
      <w:r w:rsidRPr="00F522AF">
        <w:rPr>
          <w:rFonts w:ascii="Georgia" w:hAnsi="Georgia"/>
          <w:sz w:val="20"/>
          <w:szCs w:val="20"/>
        </w:rPr>
        <w:t xml:space="preserve">: </w:t>
      </w:r>
      <w:r w:rsidR="001E4310">
        <w:rPr>
          <w:rFonts w:ascii="Georgia" w:hAnsi="Georgia"/>
          <w:sz w:val="20"/>
          <w:szCs w:val="20"/>
        </w:rPr>
        <w:t>Lack of adherence to student IEP and behavior plan</w:t>
      </w:r>
      <w:r w:rsidR="00B22523">
        <w:rPr>
          <w:rFonts w:ascii="Georgia" w:hAnsi="Georgia"/>
          <w:sz w:val="20"/>
          <w:szCs w:val="20"/>
        </w:rPr>
        <w:t xml:space="preserve">s; or, inability to </w:t>
      </w:r>
      <w:r w:rsidR="00F22600">
        <w:rPr>
          <w:rFonts w:ascii="Georgia" w:hAnsi="Georgia"/>
          <w:sz w:val="20"/>
          <w:szCs w:val="20"/>
        </w:rPr>
        <w:t>recognize an ineffective behavior plan.</w:t>
      </w:r>
      <w:r w:rsidR="00186739">
        <w:rPr>
          <w:rFonts w:ascii="Georgia" w:hAnsi="Georgia"/>
          <w:sz w:val="20"/>
          <w:szCs w:val="20"/>
        </w:rPr>
        <w:t xml:space="preserve"> </w:t>
      </w:r>
    </w:p>
    <w:p w14:paraId="6DA34D0B" w14:textId="1EA36308" w:rsidR="00E136FC" w:rsidRDefault="0038475E" w:rsidP="00642D57">
      <w:pPr>
        <w:pStyle w:val="NoSpacing"/>
        <w:rPr>
          <w:rFonts w:ascii="Georgia" w:hAnsi="Georgia"/>
          <w:sz w:val="20"/>
          <w:szCs w:val="20"/>
        </w:rPr>
      </w:pPr>
      <w:r w:rsidRPr="008C6F75">
        <w:rPr>
          <w:rFonts w:ascii="Georgia" w:hAnsi="Georgia"/>
          <w:b/>
          <w:bCs/>
          <w:sz w:val="20"/>
          <w:szCs w:val="20"/>
        </w:rPr>
        <w:t>Root Cause:</w:t>
      </w:r>
      <w:r w:rsidR="00406FE5">
        <w:rPr>
          <w:rFonts w:ascii="Georgia" w:hAnsi="Georgia"/>
          <w:sz w:val="20"/>
          <w:szCs w:val="20"/>
        </w:rPr>
        <w:t xml:space="preserve"> </w:t>
      </w:r>
      <w:r w:rsidR="00186739">
        <w:rPr>
          <w:rFonts w:ascii="Georgia" w:hAnsi="Georgia"/>
          <w:sz w:val="20"/>
          <w:szCs w:val="20"/>
        </w:rPr>
        <w:t xml:space="preserve">Lack of knowledge to effectively engage in a cycle of behavior </w:t>
      </w:r>
      <w:r w:rsidR="00B22523">
        <w:rPr>
          <w:rFonts w:ascii="Georgia" w:hAnsi="Georgia"/>
          <w:sz w:val="20"/>
          <w:szCs w:val="20"/>
        </w:rPr>
        <w:t>plan analysis and modification</w:t>
      </w:r>
      <w:r w:rsidR="006C1CEE">
        <w:rPr>
          <w:rFonts w:ascii="Georgia" w:hAnsi="Georgia"/>
          <w:sz w:val="20"/>
          <w:szCs w:val="20"/>
        </w:rPr>
        <w:t xml:space="preserve"> to reduce the negative behavior.</w:t>
      </w:r>
    </w:p>
    <w:p w14:paraId="51882926" w14:textId="77777777" w:rsidR="00406FE5" w:rsidRDefault="00406FE5" w:rsidP="00642D57">
      <w:pPr>
        <w:pStyle w:val="NoSpacing"/>
        <w:rPr>
          <w:rFonts w:ascii="Georgia" w:hAnsi="Georgia"/>
          <w:sz w:val="20"/>
          <w:szCs w:val="20"/>
        </w:rPr>
      </w:pPr>
    </w:p>
    <w:p w14:paraId="73CD48E7" w14:textId="676F75BA" w:rsidR="00EE3A63" w:rsidRPr="00F91BAE" w:rsidRDefault="00F91BAE" w:rsidP="00642D57">
      <w:pPr>
        <w:pStyle w:val="NoSpacing"/>
        <w:rPr>
          <w:rFonts w:ascii="Georgia" w:hAnsi="Georgia"/>
          <w:b/>
          <w:bCs/>
          <w:sz w:val="20"/>
          <w:szCs w:val="20"/>
          <w:u w:val="single"/>
        </w:rPr>
      </w:pPr>
      <w:r w:rsidRPr="00F91BAE">
        <w:rPr>
          <w:rFonts w:ascii="Georgia" w:hAnsi="Georgia"/>
          <w:b/>
          <w:bCs/>
          <w:sz w:val="20"/>
          <w:szCs w:val="20"/>
          <w:u w:val="single"/>
        </w:rPr>
        <w:t>Disproportionate number of males being excluded</w:t>
      </w:r>
    </w:p>
    <w:p w14:paraId="3D539C3A" w14:textId="5EB2723F" w:rsidR="00F475F8" w:rsidRDefault="00EE3A63" w:rsidP="00642D57">
      <w:pPr>
        <w:pStyle w:val="NoSpacing"/>
        <w:rPr>
          <w:rFonts w:ascii="Georgia" w:hAnsi="Georgia"/>
          <w:sz w:val="20"/>
          <w:szCs w:val="20"/>
        </w:rPr>
      </w:pPr>
      <w:r w:rsidRPr="008C6F75">
        <w:rPr>
          <w:rFonts w:ascii="Georgia" w:hAnsi="Georgia"/>
          <w:b/>
          <w:bCs/>
          <w:sz w:val="20"/>
          <w:szCs w:val="20"/>
        </w:rPr>
        <w:t>Cause 1:</w:t>
      </w:r>
      <w:r>
        <w:rPr>
          <w:rFonts w:ascii="Georgia" w:hAnsi="Georgia"/>
          <w:sz w:val="20"/>
          <w:szCs w:val="20"/>
        </w:rPr>
        <w:t xml:space="preserve">  </w:t>
      </w:r>
      <w:r w:rsidR="007B4237">
        <w:rPr>
          <w:rFonts w:ascii="Georgia" w:hAnsi="Georgia"/>
          <w:sz w:val="20"/>
          <w:szCs w:val="20"/>
        </w:rPr>
        <w:t>Male students are not being consistently engaged academically in the classroom.</w:t>
      </w:r>
    </w:p>
    <w:p w14:paraId="5491A06E" w14:textId="12573893" w:rsidR="00F475F8" w:rsidRDefault="00F475F8" w:rsidP="00642D57">
      <w:pPr>
        <w:pStyle w:val="NoSpacing"/>
        <w:rPr>
          <w:rFonts w:ascii="Georgia" w:hAnsi="Georgia"/>
          <w:sz w:val="20"/>
          <w:szCs w:val="20"/>
        </w:rPr>
      </w:pPr>
      <w:r w:rsidRPr="008C6F75">
        <w:rPr>
          <w:rFonts w:ascii="Georgia" w:hAnsi="Georgia"/>
          <w:b/>
          <w:bCs/>
          <w:sz w:val="20"/>
          <w:szCs w:val="20"/>
        </w:rPr>
        <w:t>Root Cause:</w:t>
      </w:r>
      <w:r>
        <w:rPr>
          <w:rFonts w:ascii="Georgia" w:hAnsi="Georgia"/>
          <w:sz w:val="20"/>
          <w:szCs w:val="20"/>
        </w:rPr>
        <w:t xml:space="preserve">  </w:t>
      </w:r>
      <w:r w:rsidR="007650A8">
        <w:rPr>
          <w:rFonts w:ascii="Georgia" w:hAnsi="Georgia"/>
          <w:sz w:val="20"/>
          <w:szCs w:val="20"/>
        </w:rPr>
        <w:t xml:space="preserve">There is likely a disconnect between the lessons </w:t>
      </w:r>
      <w:r w:rsidR="002149E1">
        <w:rPr>
          <w:rFonts w:ascii="Georgia" w:hAnsi="Georgia"/>
          <w:sz w:val="20"/>
          <w:szCs w:val="20"/>
        </w:rPr>
        <w:t>and activities offered by boys’ female teachers</w:t>
      </w:r>
      <w:r w:rsidR="00DA3181">
        <w:rPr>
          <w:rFonts w:ascii="Georgia" w:hAnsi="Georgia"/>
          <w:sz w:val="20"/>
          <w:szCs w:val="20"/>
        </w:rPr>
        <w:t xml:space="preserve"> (there is only one male teacher at Hawthorne)</w:t>
      </w:r>
      <w:r w:rsidR="002149E1">
        <w:rPr>
          <w:rFonts w:ascii="Georgia" w:hAnsi="Georgia"/>
          <w:sz w:val="20"/>
          <w:szCs w:val="20"/>
        </w:rPr>
        <w:t xml:space="preserve">, and </w:t>
      </w:r>
      <w:r w:rsidR="00F866D1">
        <w:rPr>
          <w:rFonts w:ascii="Georgia" w:hAnsi="Georgia"/>
          <w:sz w:val="20"/>
          <w:szCs w:val="20"/>
        </w:rPr>
        <w:t>lessons, activities, and materials</w:t>
      </w:r>
      <w:r w:rsidR="002149E1">
        <w:rPr>
          <w:rFonts w:ascii="Georgia" w:hAnsi="Georgia"/>
          <w:sz w:val="20"/>
          <w:szCs w:val="20"/>
        </w:rPr>
        <w:t xml:space="preserve"> they find highly engaging.</w:t>
      </w:r>
      <w:r w:rsidR="00BB1B25">
        <w:rPr>
          <w:rFonts w:ascii="Georgia" w:hAnsi="Georgia"/>
          <w:sz w:val="20"/>
          <w:szCs w:val="20"/>
        </w:rPr>
        <w:t xml:space="preserve"> </w:t>
      </w:r>
    </w:p>
    <w:p w14:paraId="75A3D118" w14:textId="6BE8469D" w:rsidR="00652BD1" w:rsidRPr="00642D57" w:rsidRDefault="00F475F8" w:rsidP="00642D57">
      <w:pPr>
        <w:pStyle w:val="NoSpacing"/>
        <w:rPr>
          <w:rFonts w:ascii="Georgia" w:hAnsi="Georgia"/>
          <w:b/>
          <w:sz w:val="20"/>
          <w:szCs w:val="20"/>
          <w:u w:val="single"/>
        </w:rPr>
      </w:pPr>
      <w:r w:rsidRPr="008C6F75">
        <w:rPr>
          <w:rFonts w:ascii="Georgia" w:hAnsi="Georgia"/>
          <w:b/>
          <w:bCs/>
          <w:sz w:val="20"/>
          <w:szCs w:val="20"/>
        </w:rPr>
        <w:t>Root Cause:</w:t>
      </w:r>
      <w:r>
        <w:rPr>
          <w:rFonts w:ascii="Georgia" w:hAnsi="Georgia"/>
          <w:sz w:val="20"/>
          <w:szCs w:val="20"/>
        </w:rPr>
        <w:t xml:space="preserve">  </w:t>
      </w:r>
      <w:r w:rsidR="00730739">
        <w:rPr>
          <w:rFonts w:ascii="Georgia" w:hAnsi="Georgia"/>
          <w:sz w:val="20"/>
          <w:szCs w:val="20"/>
        </w:rPr>
        <w:t xml:space="preserve">Bias toward male students for negative behavior; bias that male students are more likely to be get a discipline referral. </w:t>
      </w:r>
    </w:p>
    <w:p w14:paraId="28998F4A" w14:textId="2ABDDAB6" w:rsidR="00652BD1" w:rsidRPr="00F522AF" w:rsidRDefault="00652BD1" w:rsidP="00086ABD">
      <w:pPr>
        <w:pStyle w:val="NoSpacing"/>
        <w:rPr>
          <w:rFonts w:ascii="Georgia" w:hAnsi="Georgia"/>
          <w:sz w:val="20"/>
          <w:szCs w:val="20"/>
        </w:rPr>
      </w:pP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r>
      <w:r w:rsidRPr="00F522AF">
        <w:rPr>
          <w:rFonts w:ascii="Georgia" w:hAnsi="Georgia"/>
          <w:sz w:val="20"/>
          <w:szCs w:val="20"/>
        </w:rPr>
        <w:tab/>
        <w:t xml:space="preserve">     </w:t>
      </w:r>
    </w:p>
    <w:p w14:paraId="261AD03E" w14:textId="77777777" w:rsidR="00D4378C" w:rsidRPr="00F522AF" w:rsidRDefault="00D4378C" w:rsidP="00DB6576">
      <w:pPr>
        <w:pStyle w:val="NoSpacing"/>
        <w:rPr>
          <w:rFonts w:ascii="Georgia" w:hAnsi="Georgia"/>
          <w:sz w:val="20"/>
          <w:szCs w:val="20"/>
        </w:rPr>
      </w:pPr>
    </w:p>
    <w:p w14:paraId="7ACFBD6D" w14:textId="30F1472F" w:rsidR="006608D8" w:rsidRPr="008C05E8" w:rsidRDefault="006608D8" w:rsidP="00DB6576">
      <w:pPr>
        <w:pStyle w:val="NoSpacing"/>
        <w:rPr>
          <w:rFonts w:ascii="Georgia" w:hAnsi="Georgia"/>
          <w:i/>
          <w:iCs/>
          <w:sz w:val="20"/>
          <w:szCs w:val="20"/>
        </w:rPr>
      </w:pPr>
      <w:r w:rsidRPr="00F522AF">
        <w:rPr>
          <w:rFonts w:ascii="Georgia" w:hAnsi="Georgia"/>
          <w:b/>
          <w:sz w:val="20"/>
          <w:szCs w:val="20"/>
        </w:rPr>
        <w:t>7. For each root cause, identify a corrective action to eliminate disparities.</w:t>
      </w:r>
      <w:r w:rsidRPr="00F522AF">
        <w:rPr>
          <w:rFonts w:ascii="Georgia" w:hAnsi="Georgia"/>
          <w:sz w:val="20"/>
          <w:szCs w:val="20"/>
        </w:rPr>
        <w:t xml:space="preserve"> </w:t>
      </w:r>
      <w:r w:rsidRPr="008C05E8">
        <w:rPr>
          <w:rFonts w:ascii="Georgia" w:hAnsi="Georgia"/>
          <w:i/>
          <w:iCs/>
          <w:sz w:val="20"/>
          <w:szCs w:val="20"/>
        </w:rPr>
        <w:t>Focus corrective action on ways to dissolve t</w:t>
      </w:r>
      <w:r w:rsidR="009B326D" w:rsidRPr="008C05E8">
        <w:rPr>
          <w:rFonts w:ascii="Georgia" w:hAnsi="Georgia"/>
          <w:i/>
          <w:iCs/>
          <w:sz w:val="20"/>
          <w:szCs w:val="20"/>
        </w:rPr>
        <w:t>he root rather than “patching up” a cause that yields disparities. In selecting a strategy, consider how the strategy will help, if the strategy is appropriate and feasible, and if it is supported by evidence-based research.</w:t>
      </w:r>
    </w:p>
    <w:p w14:paraId="56C23F31" w14:textId="77777777" w:rsidR="009B326D" w:rsidRPr="00F522AF" w:rsidRDefault="009B326D" w:rsidP="00DB6576">
      <w:pPr>
        <w:pStyle w:val="NoSpacing"/>
        <w:rPr>
          <w:rFonts w:ascii="Georgia" w:hAnsi="Georgia"/>
          <w:sz w:val="20"/>
          <w:szCs w:val="20"/>
        </w:rPr>
      </w:pPr>
    </w:p>
    <w:p w14:paraId="138F933E" w14:textId="132FCDC0" w:rsidR="009B326D" w:rsidRPr="00F522AF" w:rsidRDefault="009B326D" w:rsidP="00456406">
      <w:pPr>
        <w:pStyle w:val="NoSpacing"/>
        <w:rPr>
          <w:rFonts w:ascii="Georgia" w:hAnsi="Georgia"/>
          <w:sz w:val="20"/>
          <w:szCs w:val="20"/>
        </w:rPr>
      </w:pPr>
      <w:r w:rsidRPr="00CB48B5">
        <w:rPr>
          <w:rFonts w:ascii="Georgia" w:hAnsi="Georgia"/>
          <w:b/>
          <w:bCs/>
          <w:sz w:val="20"/>
          <w:szCs w:val="20"/>
        </w:rPr>
        <w:t>Root Cause:</w:t>
      </w:r>
      <w:r w:rsidRPr="00F522AF">
        <w:rPr>
          <w:rFonts w:ascii="Georgia" w:hAnsi="Georgia"/>
          <w:sz w:val="20"/>
          <w:szCs w:val="20"/>
        </w:rPr>
        <w:t xml:space="preserve"> </w:t>
      </w:r>
      <w:r w:rsidR="008C05E8">
        <w:rPr>
          <w:rFonts w:ascii="Georgia" w:hAnsi="Georgia"/>
          <w:sz w:val="20"/>
          <w:szCs w:val="20"/>
        </w:rPr>
        <w:t>Lack of adherence to student IEP and behavior plans; or, inability to recognize an ineffective behavior plan</w:t>
      </w:r>
      <w:r w:rsidR="003F6E16">
        <w:rPr>
          <w:rFonts w:ascii="Georgia" w:hAnsi="Georgia"/>
          <w:sz w:val="20"/>
          <w:szCs w:val="20"/>
        </w:rPr>
        <w:t>.</w:t>
      </w:r>
    </w:p>
    <w:p w14:paraId="305D0C8A" w14:textId="239E4C81" w:rsidR="004D5EE5" w:rsidRDefault="00B07AD1" w:rsidP="008C05E8">
      <w:pPr>
        <w:pStyle w:val="NoSpacing"/>
        <w:rPr>
          <w:rFonts w:ascii="Georgia" w:hAnsi="Georgia"/>
          <w:sz w:val="20"/>
          <w:szCs w:val="20"/>
        </w:rPr>
      </w:pPr>
      <w:r>
        <w:rPr>
          <w:rFonts w:ascii="Georgia" w:hAnsi="Georgia"/>
          <w:sz w:val="20"/>
          <w:szCs w:val="20"/>
        </w:rPr>
        <w:t>Corrective Action</w:t>
      </w:r>
      <w:r w:rsidR="008C05E8">
        <w:rPr>
          <w:rFonts w:ascii="Georgia" w:hAnsi="Georgia"/>
          <w:sz w:val="20"/>
          <w:szCs w:val="20"/>
        </w:rPr>
        <w:t>:</w:t>
      </w:r>
      <w:r w:rsidR="00A67077">
        <w:rPr>
          <w:rFonts w:ascii="Georgia" w:hAnsi="Georgia"/>
          <w:sz w:val="20"/>
          <w:szCs w:val="20"/>
        </w:rPr>
        <w:t xml:space="preserve"> </w:t>
      </w:r>
      <w:r w:rsidR="003F6E16">
        <w:rPr>
          <w:rFonts w:ascii="Georgia" w:hAnsi="Georgia"/>
          <w:sz w:val="20"/>
          <w:szCs w:val="20"/>
        </w:rPr>
        <w:t xml:space="preserve">Professional development and mentoring for SPED teachers and general education teachers </w:t>
      </w:r>
      <w:r w:rsidR="00B61A48">
        <w:rPr>
          <w:rFonts w:ascii="Georgia" w:hAnsi="Georgia"/>
          <w:sz w:val="20"/>
          <w:szCs w:val="20"/>
        </w:rPr>
        <w:t>around data collection, d</w:t>
      </w:r>
      <w:r w:rsidR="007705DD">
        <w:rPr>
          <w:rFonts w:ascii="Georgia" w:hAnsi="Georgia"/>
          <w:sz w:val="20"/>
          <w:szCs w:val="20"/>
        </w:rPr>
        <w:t xml:space="preserve">ata analysis, and evaluating the </w:t>
      </w:r>
      <w:r w:rsidR="00445F12">
        <w:rPr>
          <w:rFonts w:ascii="Georgia" w:hAnsi="Georgia"/>
          <w:sz w:val="20"/>
          <w:szCs w:val="20"/>
        </w:rPr>
        <w:t xml:space="preserve">efficacy of a current </w:t>
      </w:r>
      <w:r w:rsidR="007705DD">
        <w:rPr>
          <w:rFonts w:ascii="Georgia" w:hAnsi="Georgia"/>
          <w:sz w:val="20"/>
          <w:szCs w:val="20"/>
        </w:rPr>
        <w:t>behavior intervention plan (BIP)</w:t>
      </w:r>
      <w:r w:rsidR="00445F12">
        <w:rPr>
          <w:rFonts w:ascii="Georgia" w:hAnsi="Georgia"/>
          <w:sz w:val="20"/>
          <w:szCs w:val="20"/>
        </w:rPr>
        <w:t xml:space="preserve">. Ongoing professional development </w:t>
      </w:r>
      <w:r w:rsidR="006A5855">
        <w:rPr>
          <w:rFonts w:ascii="Georgia" w:hAnsi="Georgia"/>
          <w:sz w:val="20"/>
          <w:szCs w:val="20"/>
        </w:rPr>
        <w:t>on implementing the behavior plan.</w:t>
      </w:r>
    </w:p>
    <w:p w14:paraId="0E1E5837" w14:textId="77777777" w:rsidR="00B07AD1" w:rsidRDefault="00B07AD1" w:rsidP="00F0048C">
      <w:pPr>
        <w:pStyle w:val="NoSpacing"/>
        <w:rPr>
          <w:rFonts w:ascii="Georgia" w:hAnsi="Georgia"/>
          <w:sz w:val="20"/>
          <w:szCs w:val="20"/>
        </w:rPr>
      </w:pPr>
    </w:p>
    <w:p w14:paraId="7598A8F3" w14:textId="19CF66F6" w:rsidR="00F0048C" w:rsidRDefault="00F0048C" w:rsidP="00F0048C">
      <w:pPr>
        <w:pStyle w:val="NoSpacing"/>
        <w:rPr>
          <w:rFonts w:ascii="Georgia" w:hAnsi="Georgia"/>
          <w:sz w:val="20"/>
          <w:szCs w:val="20"/>
        </w:rPr>
      </w:pPr>
      <w:r w:rsidRPr="00CB48B5">
        <w:rPr>
          <w:rFonts w:ascii="Georgia" w:hAnsi="Georgia"/>
          <w:b/>
          <w:bCs/>
          <w:sz w:val="20"/>
          <w:szCs w:val="20"/>
        </w:rPr>
        <w:t>Root Cause:</w:t>
      </w:r>
      <w:r>
        <w:rPr>
          <w:rFonts w:ascii="Georgia" w:hAnsi="Georgia"/>
          <w:sz w:val="20"/>
          <w:szCs w:val="20"/>
        </w:rPr>
        <w:t xml:space="preserve"> </w:t>
      </w:r>
      <w:r w:rsidR="00CB48B5">
        <w:rPr>
          <w:rFonts w:ascii="Georgia" w:hAnsi="Georgia"/>
          <w:sz w:val="20"/>
          <w:szCs w:val="20"/>
        </w:rPr>
        <w:t>Lack of knowledge to effectively engage in a cycle of behavior plan analysis and modification to reduce the negative behavior</w:t>
      </w:r>
      <w:r w:rsidR="008548D0">
        <w:rPr>
          <w:rFonts w:ascii="Georgia" w:hAnsi="Georgia"/>
          <w:sz w:val="20"/>
          <w:szCs w:val="20"/>
        </w:rPr>
        <w:t>.</w:t>
      </w:r>
    </w:p>
    <w:p w14:paraId="06107D5B" w14:textId="4339B9EB" w:rsidR="009B326D" w:rsidRDefault="009B326D" w:rsidP="00F0048C">
      <w:pPr>
        <w:pStyle w:val="NoSpacing"/>
        <w:rPr>
          <w:rFonts w:ascii="Georgia" w:hAnsi="Georgia"/>
          <w:sz w:val="20"/>
          <w:szCs w:val="20"/>
        </w:rPr>
      </w:pPr>
      <w:r w:rsidRPr="005B2F2E">
        <w:rPr>
          <w:rFonts w:ascii="Georgia" w:hAnsi="Georgia"/>
          <w:b/>
          <w:bCs/>
          <w:sz w:val="20"/>
          <w:szCs w:val="20"/>
        </w:rPr>
        <w:lastRenderedPageBreak/>
        <w:t>Corrective Action</w:t>
      </w:r>
      <w:r w:rsidRPr="00F522AF">
        <w:rPr>
          <w:rFonts w:ascii="Georgia" w:hAnsi="Georgia"/>
          <w:sz w:val="20"/>
          <w:szCs w:val="20"/>
        </w:rPr>
        <w:t xml:space="preserve">: </w:t>
      </w:r>
      <w:r w:rsidR="008548D0">
        <w:rPr>
          <w:rFonts w:ascii="Georgia" w:hAnsi="Georgia"/>
          <w:sz w:val="20"/>
          <w:szCs w:val="20"/>
        </w:rPr>
        <w:t xml:space="preserve">Professional development for teachers on targeting problem behaviors, and collecting </w:t>
      </w:r>
      <w:r w:rsidR="007C4806">
        <w:rPr>
          <w:rFonts w:ascii="Georgia" w:hAnsi="Georgia"/>
          <w:sz w:val="20"/>
          <w:szCs w:val="20"/>
        </w:rPr>
        <w:t xml:space="preserve">Antecedent, behavior, and consequence (ABC) data; analyzing the data, </w:t>
      </w:r>
      <w:r w:rsidR="008865F5">
        <w:rPr>
          <w:rFonts w:ascii="Georgia" w:hAnsi="Georgia"/>
          <w:sz w:val="20"/>
          <w:szCs w:val="20"/>
        </w:rPr>
        <w:t>and strategies to implement in order to reduce behavior when the current strategies are shown by data to be ineffective.</w:t>
      </w:r>
    </w:p>
    <w:p w14:paraId="7A710DDD" w14:textId="3EE44120" w:rsidR="00CB48B5" w:rsidRDefault="00CB48B5" w:rsidP="00F0048C">
      <w:pPr>
        <w:pStyle w:val="NoSpacing"/>
        <w:rPr>
          <w:rFonts w:ascii="Georgia" w:hAnsi="Georgia"/>
          <w:sz w:val="20"/>
          <w:szCs w:val="20"/>
        </w:rPr>
      </w:pPr>
    </w:p>
    <w:p w14:paraId="19100EC2" w14:textId="3BE15C2E" w:rsidR="00BA5005" w:rsidRDefault="00BA5005" w:rsidP="00BA5005">
      <w:pPr>
        <w:pStyle w:val="NoSpacing"/>
        <w:rPr>
          <w:rFonts w:ascii="Georgia" w:hAnsi="Georgia"/>
          <w:sz w:val="20"/>
          <w:szCs w:val="20"/>
        </w:rPr>
      </w:pPr>
      <w:r w:rsidRPr="00BA5005">
        <w:rPr>
          <w:rFonts w:ascii="Georgia" w:hAnsi="Georgia"/>
          <w:b/>
          <w:bCs/>
          <w:sz w:val="20"/>
          <w:szCs w:val="20"/>
        </w:rPr>
        <w:t>Root Cause:</w:t>
      </w:r>
      <w:r>
        <w:rPr>
          <w:rFonts w:ascii="Georgia" w:hAnsi="Georgia"/>
          <w:sz w:val="20"/>
          <w:szCs w:val="20"/>
        </w:rPr>
        <w:t xml:space="preserve"> </w:t>
      </w:r>
      <w:r>
        <w:rPr>
          <w:rFonts w:ascii="Georgia" w:hAnsi="Georgia"/>
          <w:sz w:val="20"/>
          <w:szCs w:val="20"/>
        </w:rPr>
        <w:t>There is likely a disconnect between the lessons and activities offered by boys’ female teachers</w:t>
      </w:r>
      <w:r w:rsidR="00F866D1">
        <w:rPr>
          <w:rFonts w:ascii="Georgia" w:hAnsi="Georgia"/>
          <w:sz w:val="20"/>
          <w:szCs w:val="20"/>
        </w:rPr>
        <w:t xml:space="preserve"> (there is only one male teacher at Hawthorne)</w:t>
      </w:r>
      <w:r>
        <w:rPr>
          <w:rFonts w:ascii="Georgia" w:hAnsi="Georgia"/>
          <w:sz w:val="20"/>
          <w:szCs w:val="20"/>
        </w:rPr>
        <w:t xml:space="preserve">, and </w:t>
      </w:r>
      <w:r w:rsidR="00F866D1">
        <w:rPr>
          <w:rFonts w:ascii="Georgia" w:hAnsi="Georgia"/>
          <w:sz w:val="20"/>
          <w:szCs w:val="20"/>
        </w:rPr>
        <w:t>lessons, activities, and materials</w:t>
      </w:r>
      <w:r>
        <w:rPr>
          <w:rFonts w:ascii="Georgia" w:hAnsi="Georgia"/>
          <w:sz w:val="20"/>
          <w:szCs w:val="20"/>
        </w:rPr>
        <w:t xml:space="preserve"> they find highly engaging. </w:t>
      </w:r>
    </w:p>
    <w:p w14:paraId="0CF1C5F7" w14:textId="4A791DD4" w:rsidR="008452BD" w:rsidRPr="00B4768E" w:rsidRDefault="008452BD" w:rsidP="00BA5005">
      <w:pPr>
        <w:pStyle w:val="NoSpacing"/>
        <w:rPr>
          <w:rFonts w:ascii="Georgia" w:hAnsi="Georgia"/>
          <w:sz w:val="20"/>
          <w:szCs w:val="20"/>
        </w:rPr>
      </w:pPr>
      <w:r w:rsidRPr="008452BD">
        <w:rPr>
          <w:rFonts w:ascii="Georgia" w:hAnsi="Georgia"/>
          <w:b/>
          <w:bCs/>
          <w:sz w:val="20"/>
          <w:szCs w:val="20"/>
        </w:rPr>
        <w:t xml:space="preserve">Corrective action: </w:t>
      </w:r>
      <w:r w:rsidR="000C4746" w:rsidRPr="000C4746">
        <w:rPr>
          <w:rFonts w:ascii="Georgia" w:hAnsi="Georgia"/>
          <w:sz w:val="20"/>
          <w:szCs w:val="20"/>
        </w:rPr>
        <w:t>Have intentional hiring practices; recruit for high quality male teachers</w:t>
      </w:r>
      <w:r w:rsidR="000C4746">
        <w:rPr>
          <w:rFonts w:ascii="Georgia" w:hAnsi="Georgia"/>
          <w:b/>
          <w:bCs/>
          <w:sz w:val="20"/>
          <w:szCs w:val="20"/>
        </w:rPr>
        <w:t xml:space="preserve">. </w:t>
      </w:r>
      <w:r w:rsidR="00B4768E">
        <w:rPr>
          <w:rFonts w:ascii="Georgia" w:hAnsi="Georgia"/>
          <w:sz w:val="20"/>
          <w:szCs w:val="20"/>
        </w:rPr>
        <w:t xml:space="preserve">Have teachers </w:t>
      </w:r>
      <w:r w:rsidR="002B6CB9">
        <w:rPr>
          <w:rFonts w:ascii="Georgia" w:hAnsi="Georgia"/>
          <w:sz w:val="20"/>
          <w:szCs w:val="20"/>
        </w:rPr>
        <w:t xml:space="preserve">take interest inventories in their </w:t>
      </w:r>
      <w:r w:rsidR="001A76E4">
        <w:rPr>
          <w:rFonts w:ascii="Georgia" w:hAnsi="Georgia"/>
          <w:sz w:val="20"/>
          <w:szCs w:val="20"/>
        </w:rPr>
        <w:t>classrooms and</w:t>
      </w:r>
      <w:r w:rsidR="002B6CB9">
        <w:rPr>
          <w:rFonts w:ascii="Georgia" w:hAnsi="Georgia"/>
          <w:sz w:val="20"/>
          <w:szCs w:val="20"/>
        </w:rPr>
        <w:t xml:space="preserve"> compare to their current curriculum. </w:t>
      </w:r>
      <w:r w:rsidR="00D34E1C">
        <w:rPr>
          <w:rFonts w:ascii="Georgia" w:hAnsi="Georgia"/>
          <w:sz w:val="20"/>
          <w:szCs w:val="20"/>
        </w:rPr>
        <w:t xml:space="preserve">Are they including content that is of high interest to all of the students? Provide professional development on culturally responsive teaching. </w:t>
      </w:r>
    </w:p>
    <w:p w14:paraId="329CC2F6" w14:textId="42F034F4" w:rsidR="008452BD" w:rsidRDefault="008452BD" w:rsidP="00BA5005">
      <w:pPr>
        <w:pStyle w:val="NoSpacing"/>
        <w:rPr>
          <w:rFonts w:ascii="Georgia" w:hAnsi="Georgia"/>
          <w:b/>
          <w:bCs/>
          <w:sz w:val="20"/>
          <w:szCs w:val="20"/>
        </w:rPr>
      </w:pPr>
    </w:p>
    <w:p w14:paraId="142C4976" w14:textId="2E3C218F" w:rsidR="008452BD" w:rsidRDefault="008452BD" w:rsidP="00BA5005">
      <w:pPr>
        <w:pStyle w:val="NoSpacing"/>
        <w:rPr>
          <w:rFonts w:ascii="Georgia" w:hAnsi="Georgia"/>
          <w:sz w:val="20"/>
          <w:szCs w:val="20"/>
        </w:rPr>
      </w:pPr>
      <w:r>
        <w:rPr>
          <w:rFonts w:ascii="Georgia" w:hAnsi="Georgia"/>
          <w:b/>
          <w:bCs/>
          <w:sz w:val="20"/>
          <w:szCs w:val="20"/>
        </w:rPr>
        <w:t xml:space="preserve">Root Cause: </w:t>
      </w:r>
      <w:r>
        <w:rPr>
          <w:rFonts w:ascii="Georgia" w:hAnsi="Georgia"/>
          <w:sz w:val="20"/>
          <w:szCs w:val="20"/>
        </w:rPr>
        <w:t>Bias toward male students for negative behavior</w:t>
      </w:r>
      <w:r w:rsidR="00E909A1">
        <w:rPr>
          <w:rFonts w:ascii="Georgia" w:hAnsi="Georgia"/>
          <w:sz w:val="20"/>
          <w:szCs w:val="20"/>
        </w:rPr>
        <w:t xml:space="preserve"> making them </w:t>
      </w:r>
      <w:r>
        <w:rPr>
          <w:rFonts w:ascii="Georgia" w:hAnsi="Georgia"/>
          <w:sz w:val="20"/>
          <w:szCs w:val="20"/>
        </w:rPr>
        <w:t>more likely to be get a discipline referral.</w:t>
      </w:r>
    </w:p>
    <w:p w14:paraId="53E04610" w14:textId="6140956D" w:rsidR="00E909A1" w:rsidRPr="001A76E4" w:rsidRDefault="00E909A1" w:rsidP="00BA5005">
      <w:pPr>
        <w:pStyle w:val="NoSpacing"/>
        <w:rPr>
          <w:rFonts w:ascii="Georgia" w:hAnsi="Georgia"/>
          <w:sz w:val="20"/>
          <w:szCs w:val="20"/>
        </w:rPr>
      </w:pPr>
      <w:r w:rsidRPr="00E909A1">
        <w:rPr>
          <w:rFonts w:ascii="Georgia" w:hAnsi="Georgia"/>
          <w:b/>
          <w:bCs/>
          <w:sz w:val="20"/>
          <w:szCs w:val="20"/>
        </w:rPr>
        <w:t xml:space="preserve">Corrective action: </w:t>
      </w:r>
      <w:r w:rsidR="00ED4AF2" w:rsidRPr="001A76E4">
        <w:rPr>
          <w:rFonts w:ascii="Georgia" w:hAnsi="Georgia"/>
          <w:sz w:val="20"/>
          <w:szCs w:val="20"/>
        </w:rPr>
        <w:t xml:space="preserve">Provide professional development on culturally responsive teaching, and on identifying </w:t>
      </w:r>
      <w:r w:rsidR="008F48D3" w:rsidRPr="001A76E4">
        <w:rPr>
          <w:rFonts w:ascii="Georgia" w:hAnsi="Georgia"/>
          <w:sz w:val="20"/>
          <w:szCs w:val="20"/>
        </w:rPr>
        <w:t xml:space="preserve">and confronting </w:t>
      </w:r>
      <w:r w:rsidR="00ED4AF2" w:rsidRPr="001A76E4">
        <w:rPr>
          <w:rFonts w:ascii="Georgia" w:hAnsi="Georgia"/>
          <w:sz w:val="20"/>
          <w:szCs w:val="20"/>
        </w:rPr>
        <w:t xml:space="preserve">internal biases. </w:t>
      </w:r>
      <w:r w:rsidR="008F48D3" w:rsidRPr="001A76E4">
        <w:rPr>
          <w:rFonts w:ascii="Georgia" w:hAnsi="Georgia"/>
          <w:sz w:val="20"/>
          <w:szCs w:val="20"/>
        </w:rPr>
        <w:t xml:space="preserve">Have staff meetings that share out </w:t>
      </w:r>
      <w:r w:rsidR="0086320C" w:rsidRPr="001A76E4">
        <w:rPr>
          <w:rFonts w:ascii="Georgia" w:hAnsi="Georgia"/>
          <w:sz w:val="20"/>
          <w:szCs w:val="20"/>
        </w:rPr>
        <w:t xml:space="preserve">referral </w:t>
      </w:r>
      <w:r w:rsidR="001A76E4" w:rsidRPr="001A76E4">
        <w:rPr>
          <w:rFonts w:ascii="Georgia" w:hAnsi="Georgia"/>
          <w:sz w:val="20"/>
          <w:szCs w:val="20"/>
        </w:rPr>
        <w:t>data and</w:t>
      </w:r>
      <w:r w:rsidR="0086320C" w:rsidRPr="001A76E4">
        <w:rPr>
          <w:rFonts w:ascii="Georgia" w:hAnsi="Georgia"/>
          <w:sz w:val="20"/>
          <w:szCs w:val="20"/>
        </w:rPr>
        <w:t xml:space="preserve"> point out the disparity between males and females. </w:t>
      </w:r>
      <w:r w:rsidR="00A548E9" w:rsidRPr="001A76E4">
        <w:rPr>
          <w:rFonts w:ascii="Georgia" w:hAnsi="Georgia"/>
          <w:sz w:val="20"/>
          <w:szCs w:val="20"/>
        </w:rPr>
        <w:t xml:space="preserve">Reiterate and/or calibrate discipline referral expectations with teachers </w:t>
      </w:r>
      <w:r w:rsidR="00C962B4" w:rsidRPr="001A76E4">
        <w:rPr>
          <w:rFonts w:ascii="Georgia" w:hAnsi="Georgia"/>
          <w:sz w:val="20"/>
          <w:szCs w:val="20"/>
        </w:rPr>
        <w:t xml:space="preserve">and supervisory paras to ensure they are </w:t>
      </w:r>
      <w:r w:rsidR="001A76E4" w:rsidRPr="001A76E4">
        <w:rPr>
          <w:rFonts w:ascii="Georgia" w:hAnsi="Georgia"/>
          <w:sz w:val="20"/>
          <w:szCs w:val="20"/>
        </w:rPr>
        <w:t xml:space="preserve">not allowing gender bias to influence their referrals. </w:t>
      </w:r>
    </w:p>
    <w:p w14:paraId="2B21BC8D" w14:textId="484B26D8" w:rsidR="00BA5005" w:rsidRDefault="00BA5005" w:rsidP="00BA5005">
      <w:pPr>
        <w:pStyle w:val="NoSpacing"/>
        <w:rPr>
          <w:rFonts w:ascii="Georgia" w:hAnsi="Georgia"/>
          <w:sz w:val="20"/>
          <w:szCs w:val="20"/>
        </w:rPr>
      </w:pPr>
    </w:p>
    <w:p w14:paraId="610B35A3" w14:textId="77777777" w:rsidR="00085025" w:rsidRPr="00F522AF" w:rsidRDefault="00085025" w:rsidP="00E914FF">
      <w:pPr>
        <w:pStyle w:val="NoSpacing"/>
        <w:rPr>
          <w:rFonts w:ascii="Georgia" w:hAnsi="Georgia"/>
          <w:sz w:val="20"/>
          <w:szCs w:val="20"/>
        </w:rPr>
      </w:pPr>
    </w:p>
    <w:p w14:paraId="41A5B8A4" w14:textId="77777777" w:rsidR="009B326D" w:rsidRPr="00F522AF" w:rsidRDefault="009B326D" w:rsidP="009B326D">
      <w:pPr>
        <w:pStyle w:val="NoSpacing"/>
        <w:rPr>
          <w:rFonts w:ascii="Georgia" w:hAnsi="Georgia"/>
          <w:sz w:val="20"/>
          <w:szCs w:val="20"/>
        </w:rPr>
      </w:pPr>
    </w:p>
    <w:p w14:paraId="0DA94858" w14:textId="4F604385" w:rsidR="009B326D" w:rsidRPr="00F522AF" w:rsidRDefault="009B326D" w:rsidP="009B326D">
      <w:pPr>
        <w:pStyle w:val="NoSpacing"/>
        <w:rPr>
          <w:rFonts w:ascii="Georgia" w:hAnsi="Georgia"/>
          <w:sz w:val="20"/>
          <w:szCs w:val="20"/>
        </w:rPr>
      </w:pPr>
      <w:r w:rsidRPr="00F522AF">
        <w:rPr>
          <w:rFonts w:ascii="Georgia" w:hAnsi="Georgia"/>
          <w:b/>
          <w:sz w:val="20"/>
          <w:szCs w:val="20"/>
        </w:rPr>
        <w:t>8. Develop an implementation plan.</w:t>
      </w:r>
      <w:r w:rsidRPr="00F522AF">
        <w:rPr>
          <w:rFonts w:ascii="Georgia" w:hAnsi="Georgia"/>
          <w:sz w:val="20"/>
          <w:szCs w:val="20"/>
        </w:rPr>
        <w:t xml:space="preserve"> </w:t>
      </w:r>
      <w:r w:rsidRPr="009A594D">
        <w:rPr>
          <w:rFonts w:ascii="Georgia" w:hAnsi="Georgia"/>
          <w:i/>
          <w:iCs/>
          <w:sz w:val="20"/>
          <w:szCs w:val="20"/>
        </w:rPr>
        <w:t xml:space="preserve">Establish measurement and evidence of success after making for corrective actions. Discuss who will be responsible, the resources needed, evidence of implementation, a prompt timeline, how success will be monitored, and the intended result. These strategies might already exist in school improvement </w:t>
      </w:r>
      <w:r w:rsidR="009A594D" w:rsidRPr="009A594D">
        <w:rPr>
          <w:rFonts w:ascii="Georgia" w:hAnsi="Georgia"/>
          <w:i/>
          <w:iCs/>
          <w:sz w:val="20"/>
          <w:szCs w:val="20"/>
        </w:rPr>
        <w:t>plans or</w:t>
      </w:r>
      <w:r w:rsidRPr="009A594D">
        <w:rPr>
          <w:rFonts w:ascii="Georgia" w:hAnsi="Georgia"/>
          <w:i/>
          <w:iCs/>
          <w:sz w:val="20"/>
          <w:szCs w:val="20"/>
        </w:rPr>
        <w:t xml:space="preserve"> be added</w:t>
      </w:r>
      <w:r w:rsidRPr="00F522AF">
        <w:rPr>
          <w:rFonts w:ascii="Georgia" w:hAnsi="Georgia"/>
          <w:sz w:val="20"/>
          <w:szCs w:val="20"/>
        </w:rPr>
        <w:t>.</w:t>
      </w:r>
    </w:p>
    <w:p w14:paraId="32490680" w14:textId="77777777" w:rsidR="009B326D" w:rsidRPr="00F522AF" w:rsidRDefault="009B326D" w:rsidP="009B326D">
      <w:pPr>
        <w:pStyle w:val="NoSpacing"/>
        <w:rPr>
          <w:rFonts w:ascii="Georgia" w:hAnsi="Georgia"/>
          <w:sz w:val="20"/>
          <w:szCs w:val="20"/>
        </w:rPr>
      </w:pPr>
    </w:p>
    <w:p w14:paraId="5373831D" w14:textId="1D6B148A" w:rsidR="00D12134" w:rsidRPr="001364FB" w:rsidRDefault="00947C9A" w:rsidP="001364FB">
      <w:pPr>
        <w:pStyle w:val="NoSpacing"/>
        <w:rPr>
          <w:rFonts w:ascii="Georgia" w:hAnsi="Georgia"/>
          <w:b/>
          <w:sz w:val="20"/>
          <w:szCs w:val="20"/>
          <w:u w:val="single"/>
        </w:rPr>
      </w:pPr>
      <w:r w:rsidRPr="00F522AF">
        <w:rPr>
          <w:rFonts w:ascii="Georgia" w:hAnsi="Georgia"/>
          <w:b/>
          <w:sz w:val="20"/>
          <w:szCs w:val="20"/>
        </w:rPr>
        <w:t>Implementation plan:</w:t>
      </w:r>
      <w:r w:rsidR="005E09ED">
        <w:rPr>
          <w:rFonts w:ascii="Georgia" w:hAnsi="Georgia"/>
          <w:b/>
          <w:sz w:val="20"/>
          <w:szCs w:val="20"/>
        </w:rPr>
        <w:t xml:space="preserve"> </w:t>
      </w:r>
      <w:r w:rsidR="004D739C" w:rsidRPr="00555AA2">
        <w:rPr>
          <w:rFonts w:ascii="Georgia" w:hAnsi="Georgia"/>
          <w:b/>
          <w:sz w:val="20"/>
          <w:szCs w:val="20"/>
          <w:u w:val="single"/>
        </w:rPr>
        <w:t>Reduce the number of males and SWD receiving in and out of school suspensions.</w:t>
      </w:r>
    </w:p>
    <w:p w14:paraId="7DAB18F6" w14:textId="1C7B9F44" w:rsidR="00D12134" w:rsidRPr="00F522AF" w:rsidRDefault="00D12134" w:rsidP="00F522AF">
      <w:pPr>
        <w:pStyle w:val="NoSpacing"/>
        <w:numPr>
          <w:ilvl w:val="0"/>
          <w:numId w:val="6"/>
        </w:numPr>
        <w:spacing w:line="276" w:lineRule="auto"/>
        <w:rPr>
          <w:rFonts w:ascii="Georgia" w:hAnsi="Georgia"/>
          <w:sz w:val="20"/>
          <w:szCs w:val="20"/>
        </w:rPr>
      </w:pPr>
      <w:r w:rsidRPr="00F522AF">
        <w:rPr>
          <w:rFonts w:ascii="Georgia" w:hAnsi="Georgia"/>
          <w:b/>
          <w:sz w:val="20"/>
          <w:szCs w:val="20"/>
        </w:rPr>
        <w:t>Who will monitor?</w:t>
      </w:r>
      <w:r w:rsidR="00AC28C6" w:rsidRPr="00F522AF">
        <w:rPr>
          <w:rFonts w:ascii="Georgia" w:hAnsi="Georgia"/>
          <w:sz w:val="20"/>
          <w:szCs w:val="20"/>
        </w:rPr>
        <w:t xml:space="preserve"> Principal, </w:t>
      </w:r>
      <w:r w:rsidR="004D739C">
        <w:rPr>
          <w:rFonts w:ascii="Georgia" w:hAnsi="Georgia"/>
          <w:sz w:val="20"/>
          <w:szCs w:val="20"/>
        </w:rPr>
        <w:t xml:space="preserve">Assistant Principal, </w:t>
      </w:r>
      <w:r w:rsidR="0071383E">
        <w:rPr>
          <w:rFonts w:ascii="Georgia" w:hAnsi="Georgia"/>
          <w:sz w:val="20"/>
          <w:szCs w:val="20"/>
        </w:rPr>
        <w:t>SPED case managers</w:t>
      </w:r>
    </w:p>
    <w:p w14:paraId="27E99546" w14:textId="46AE4FED" w:rsidR="00D12134" w:rsidRPr="00F522AF" w:rsidRDefault="00D12134" w:rsidP="00F522AF">
      <w:pPr>
        <w:pStyle w:val="NoSpacing"/>
        <w:numPr>
          <w:ilvl w:val="0"/>
          <w:numId w:val="6"/>
        </w:numPr>
        <w:spacing w:line="276" w:lineRule="auto"/>
        <w:rPr>
          <w:rFonts w:ascii="Georgia" w:hAnsi="Georgia"/>
          <w:sz w:val="20"/>
          <w:szCs w:val="20"/>
        </w:rPr>
      </w:pPr>
      <w:r w:rsidRPr="00F522AF">
        <w:rPr>
          <w:rFonts w:ascii="Georgia" w:hAnsi="Georgia"/>
          <w:b/>
          <w:sz w:val="20"/>
          <w:szCs w:val="20"/>
        </w:rPr>
        <w:t>What resources are needed?</w:t>
      </w:r>
      <w:r w:rsidR="00896822" w:rsidRPr="00F522AF">
        <w:rPr>
          <w:rFonts w:ascii="Georgia" w:hAnsi="Georgia"/>
          <w:sz w:val="20"/>
          <w:szCs w:val="20"/>
        </w:rPr>
        <w:t xml:space="preserve"> </w:t>
      </w:r>
      <w:r w:rsidR="008B7971">
        <w:rPr>
          <w:rFonts w:ascii="Georgia" w:hAnsi="Georgia"/>
          <w:sz w:val="20"/>
          <w:szCs w:val="20"/>
        </w:rPr>
        <w:t xml:space="preserve">Representatives from Special Services to provide ongoing professional development; </w:t>
      </w:r>
      <w:r w:rsidR="00692390">
        <w:rPr>
          <w:rFonts w:ascii="Georgia" w:hAnsi="Georgia"/>
          <w:sz w:val="20"/>
          <w:szCs w:val="20"/>
        </w:rPr>
        <w:t>ongoing PD for identifying bias; PD on culturally responsive teaching</w:t>
      </w:r>
      <w:r w:rsidR="00223B21">
        <w:rPr>
          <w:rFonts w:ascii="Georgia" w:hAnsi="Georgia"/>
          <w:sz w:val="20"/>
          <w:szCs w:val="20"/>
        </w:rPr>
        <w:t>; highly engaging content for boys</w:t>
      </w:r>
    </w:p>
    <w:p w14:paraId="4710544E" w14:textId="3F8E641D" w:rsidR="00D12134" w:rsidRPr="00F522AF" w:rsidRDefault="00D12134" w:rsidP="00F522AF">
      <w:pPr>
        <w:pStyle w:val="NoSpacing"/>
        <w:numPr>
          <w:ilvl w:val="0"/>
          <w:numId w:val="6"/>
        </w:numPr>
        <w:spacing w:line="276" w:lineRule="auto"/>
        <w:rPr>
          <w:rFonts w:ascii="Georgia" w:hAnsi="Georgia"/>
          <w:sz w:val="20"/>
          <w:szCs w:val="20"/>
        </w:rPr>
      </w:pPr>
      <w:r w:rsidRPr="00F522AF">
        <w:rPr>
          <w:rFonts w:ascii="Georgia" w:hAnsi="Georgia"/>
          <w:b/>
          <w:sz w:val="20"/>
          <w:szCs w:val="20"/>
        </w:rPr>
        <w:t>What is your evidence of implementation?</w:t>
      </w:r>
      <w:r w:rsidRPr="00F522AF">
        <w:rPr>
          <w:rFonts w:ascii="Georgia" w:hAnsi="Georgia"/>
          <w:sz w:val="20"/>
          <w:szCs w:val="20"/>
        </w:rPr>
        <w:t xml:space="preserve"> </w:t>
      </w:r>
      <w:r w:rsidR="005B2F2E">
        <w:rPr>
          <w:rFonts w:ascii="Georgia" w:hAnsi="Georgia"/>
          <w:sz w:val="20"/>
          <w:szCs w:val="20"/>
        </w:rPr>
        <w:t xml:space="preserve">Artifacts from professional development sessions; reduced </w:t>
      </w:r>
      <w:r w:rsidR="00AE1A31">
        <w:rPr>
          <w:rFonts w:ascii="Georgia" w:hAnsi="Georgia"/>
          <w:sz w:val="20"/>
          <w:szCs w:val="20"/>
        </w:rPr>
        <w:t xml:space="preserve">suspensions of students with disabilities, </w:t>
      </w:r>
      <w:r w:rsidR="00FE1945">
        <w:rPr>
          <w:rFonts w:ascii="Georgia" w:hAnsi="Georgia"/>
          <w:sz w:val="20"/>
          <w:szCs w:val="20"/>
        </w:rPr>
        <w:t>interest inventory completion.</w:t>
      </w:r>
    </w:p>
    <w:p w14:paraId="587EFED0" w14:textId="1524646B" w:rsidR="00D12134" w:rsidRPr="00F522AF" w:rsidRDefault="00D12134" w:rsidP="00F522AF">
      <w:pPr>
        <w:pStyle w:val="NoSpacing"/>
        <w:numPr>
          <w:ilvl w:val="0"/>
          <w:numId w:val="6"/>
        </w:numPr>
        <w:spacing w:line="276" w:lineRule="auto"/>
        <w:rPr>
          <w:rFonts w:ascii="Georgia" w:hAnsi="Georgia"/>
          <w:sz w:val="20"/>
          <w:szCs w:val="20"/>
        </w:rPr>
      </w:pPr>
      <w:r w:rsidRPr="00F522AF">
        <w:rPr>
          <w:rFonts w:ascii="Georgia" w:hAnsi="Georgia"/>
          <w:b/>
          <w:sz w:val="20"/>
          <w:szCs w:val="20"/>
        </w:rPr>
        <w:t>What is your timeline?</w:t>
      </w:r>
      <w:r w:rsidRPr="00F522AF">
        <w:rPr>
          <w:rFonts w:ascii="Georgia" w:hAnsi="Georgia"/>
          <w:sz w:val="20"/>
          <w:szCs w:val="20"/>
        </w:rPr>
        <w:t xml:space="preserve"> </w:t>
      </w:r>
      <w:r w:rsidR="00896822" w:rsidRPr="00F522AF">
        <w:rPr>
          <w:rFonts w:ascii="Georgia" w:hAnsi="Georgia"/>
          <w:sz w:val="20"/>
          <w:szCs w:val="20"/>
        </w:rPr>
        <w:t>Implementation September 20</w:t>
      </w:r>
      <w:r w:rsidR="00FE1945">
        <w:rPr>
          <w:rFonts w:ascii="Georgia" w:hAnsi="Georgia"/>
          <w:sz w:val="20"/>
          <w:szCs w:val="20"/>
        </w:rPr>
        <w:t>20</w:t>
      </w:r>
      <w:r w:rsidR="00896822" w:rsidRPr="00F522AF">
        <w:rPr>
          <w:rFonts w:ascii="Georgia" w:hAnsi="Georgia"/>
          <w:sz w:val="20"/>
          <w:szCs w:val="20"/>
        </w:rPr>
        <w:t xml:space="preserve"> </w:t>
      </w:r>
      <w:r w:rsidR="00594E87">
        <w:rPr>
          <w:rFonts w:ascii="Georgia" w:hAnsi="Georgia"/>
          <w:sz w:val="20"/>
          <w:szCs w:val="20"/>
        </w:rPr>
        <w:t>-on-going</w:t>
      </w:r>
    </w:p>
    <w:p w14:paraId="453E1B9F" w14:textId="008B49DC" w:rsidR="00D12134" w:rsidRPr="00F522AF" w:rsidRDefault="00D12134" w:rsidP="00F522AF">
      <w:pPr>
        <w:pStyle w:val="NoSpacing"/>
        <w:numPr>
          <w:ilvl w:val="0"/>
          <w:numId w:val="6"/>
        </w:numPr>
        <w:spacing w:line="276" w:lineRule="auto"/>
        <w:rPr>
          <w:rFonts w:ascii="Georgia" w:hAnsi="Georgia"/>
          <w:sz w:val="20"/>
          <w:szCs w:val="20"/>
        </w:rPr>
      </w:pPr>
      <w:r w:rsidRPr="00F522AF">
        <w:rPr>
          <w:rFonts w:ascii="Georgia" w:hAnsi="Georgia"/>
          <w:b/>
          <w:sz w:val="20"/>
          <w:szCs w:val="20"/>
        </w:rPr>
        <w:t>What is the intended result?</w:t>
      </w:r>
      <w:r w:rsidR="00896822" w:rsidRPr="00F522AF">
        <w:rPr>
          <w:rFonts w:ascii="Georgia" w:hAnsi="Georgia"/>
          <w:sz w:val="20"/>
          <w:szCs w:val="20"/>
        </w:rPr>
        <w:t xml:space="preserve"> We anticipate a</w:t>
      </w:r>
      <w:r w:rsidR="00FE1945">
        <w:rPr>
          <w:rFonts w:ascii="Georgia" w:hAnsi="Georgia"/>
          <w:sz w:val="20"/>
          <w:szCs w:val="20"/>
        </w:rPr>
        <w:t xml:space="preserve"> decrease in the number of SWD </w:t>
      </w:r>
      <w:r w:rsidR="009A594D">
        <w:rPr>
          <w:rFonts w:ascii="Georgia" w:hAnsi="Georgia"/>
          <w:sz w:val="20"/>
          <w:szCs w:val="20"/>
        </w:rPr>
        <w:t>and males that are suspended in or out of school</w:t>
      </w:r>
      <w:r w:rsidR="00896822" w:rsidRPr="00F522AF">
        <w:rPr>
          <w:rFonts w:ascii="Georgia" w:hAnsi="Georgia"/>
          <w:sz w:val="20"/>
          <w:szCs w:val="20"/>
        </w:rPr>
        <w:t>.</w:t>
      </w:r>
    </w:p>
    <w:p w14:paraId="5D7613F8" w14:textId="605EAAD6" w:rsidR="009B326D" w:rsidRDefault="009B326D" w:rsidP="00DB6576">
      <w:pPr>
        <w:pStyle w:val="NoSpacing"/>
        <w:rPr>
          <w:rFonts w:ascii="Georgia" w:hAnsi="Georgia"/>
          <w:sz w:val="20"/>
          <w:szCs w:val="20"/>
        </w:rPr>
      </w:pPr>
    </w:p>
    <w:p w14:paraId="2ACCBA78" w14:textId="58DDEA63" w:rsidR="00EF6ACB" w:rsidRDefault="00EF6ACB" w:rsidP="00DB6576">
      <w:pPr>
        <w:pStyle w:val="NoSpacing"/>
        <w:rPr>
          <w:rFonts w:ascii="Georgia" w:hAnsi="Georgia"/>
          <w:sz w:val="20"/>
          <w:szCs w:val="20"/>
        </w:rPr>
      </w:pPr>
    </w:p>
    <w:p w14:paraId="5475ABCF" w14:textId="36D42132" w:rsidR="00EF6ACB" w:rsidRDefault="00EF6ACB" w:rsidP="00DB6576">
      <w:pPr>
        <w:pStyle w:val="NoSpacing"/>
        <w:rPr>
          <w:rFonts w:ascii="Georgia" w:hAnsi="Georgia"/>
          <w:sz w:val="20"/>
          <w:szCs w:val="20"/>
        </w:rPr>
      </w:pPr>
    </w:p>
    <w:p w14:paraId="030A46B2" w14:textId="1DACECE6" w:rsidR="001364FB" w:rsidRDefault="001364FB" w:rsidP="00DB6576">
      <w:pPr>
        <w:pStyle w:val="NoSpacing"/>
        <w:rPr>
          <w:rFonts w:ascii="Georgia" w:hAnsi="Georgia"/>
          <w:sz w:val="20"/>
          <w:szCs w:val="20"/>
        </w:rPr>
      </w:pPr>
    </w:p>
    <w:p w14:paraId="0E08E456" w14:textId="062C743D" w:rsidR="001364FB" w:rsidRDefault="001364FB" w:rsidP="00DB6576">
      <w:pPr>
        <w:pStyle w:val="NoSpacing"/>
        <w:rPr>
          <w:rFonts w:ascii="Georgia" w:hAnsi="Georgia"/>
          <w:sz w:val="20"/>
          <w:szCs w:val="20"/>
        </w:rPr>
      </w:pPr>
    </w:p>
    <w:p w14:paraId="7273F617" w14:textId="77777777" w:rsidR="001364FB" w:rsidRDefault="001364FB" w:rsidP="00DB6576">
      <w:pPr>
        <w:pStyle w:val="NoSpacing"/>
        <w:rPr>
          <w:rFonts w:ascii="Georgia" w:hAnsi="Georgia"/>
          <w:sz w:val="20"/>
          <w:szCs w:val="20"/>
        </w:rPr>
      </w:pPr>
    </w:p>
    <w:sectPr w:rsidR="001364FB" w:rsidSect="008D3D46">
      <w:headerReference w:type="default" r:id="rId11"/>
      <w:pgSz w:w="15840" w:h="12240" w:orient="landscape"/>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8411" w14:textId="77777777" w:rsidR="00457B0E" w:rsidRDefault="00457B0E" w:rsidP="00F45BA5">
      <w:pPr>
        <w:spacing w:after="0" w:line="240" w:lineRule="auto"/>
      </w:pPr>
      <w:r>
        <w:separator/>
      </w:r>
    </w:p>
  </w:endnote>
  <w:endnote w:type="continuationSeparator" w:id="0">
    <w:p w14:paraId="26D27646" w14:textId="77777777" w:rsidR="00457B0E" w:rsidRDefault="00457B0E" w:rsidP="00F45BA5">
      <w:pPr>
        <w:spacing w:after="0" w:line="240" w:lineRule="auto"/>
      </w:pPr>
      <w:r>
        <w:continuationSeparator/>
      </w:r>
    </w:p>
  </w:endnote>
  <w:endnote w:type="continuationNotice" w:id="1">
    <w:p w14:paraId="6B7936FE" w14:textId="77777777" w:rsidR="00CF20BF" w:rsidRDefault="00CF2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A5EDA" w14:textId="77777777" w:rsidR="00457B0E" w:rsidRDefault="00457B0E" w:rsidP="00F45BA5">
      <w:pPr>
        <w:spacing w:after="0" w:line="240" w:lineRule="auto"/>
      </w:pPr>
      <w:r>
        <w:separator/>
      </w:r>
    </w:p>
  </w:footnote>
  <w:footnote w:type="continuationSeparator" w:id="0">
    <w:p w14:paraId="76E1014A" w14:textId="77777777" w:rsidR="00457B0E" w:rsidRDefault="00457B0E" w:rsidP="00F45BA5">
      <w:pPr>
        <w:spacing w:after="0" w:line="240" w:lineRule="auto"/>
      </w:pPr>
      <w:r>
        <w:continuationSeparator/>
      </w:r>
    </w:p>
  </w:footnote>
  <w:footnote w:type="continuationNotice" w:id="1">
    <w:p w14:paraId="6F334F40" w14:textId="77777777" w:rsidR="00CF20BF" w:rsidRDefault="00CF2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C88B" w14:textId="77777777" w:rsidR="00F45BA5" w:rsidRDefault="00F45BA5" w:rsidP="00F45B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333B"/>
    <w:multiLevelType w:val="hybridMultilevel"/>
    <w:tmpl w:val="AC68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E7117"/>
    <w:multiLevelType w:val="hybridMultilevel"/>
    <w:tmpl w:val="89980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80252"/>
    <w:multiLevelType w:val="hybridMultilevel"/>
    <w:tmpl w:val="F56A88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F36A8"/>
    <w:multiLevelType w:val="hybridMultilevel"/>
    <w:tmpl w:val="F56A88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B56D84"/>
    <w:multiLevelType w:val="hybridMultilevel"/>
    <w:tmpl w:val="8386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748D"/>
    <w:multiLevelType w:val="hybridMultilevel"/>
    <w:tmpl w:val="E6E0B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1E2888"/>
    <w:multiLevelType w:val="hybridMultilevel"/>
    <w:tmpl w:val="220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33E52"/>
    <w:multiLevelType w:val="hybridMultilevel"/>
    <w:tmpl w:val="84F05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76A35"/>
    <w:multiLevelType w:val="hybridMultilevel"/>
    <w:tmpl w:val="8564CE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5214B1E"/>
    <w:multiLevelType w:val="hybridMultilevel"/>
    <w:tmpl w:val="0A80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1"/>
  </w:num>
  <w:num w:numId="6">
    <w:abstractNumId w:val="3"/>
  </w:num>
  <w:num w:numId="7">
    <w:abstractNumId w:val="4"/>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8C"/>
    <w:rsid w:val="00002BEC"/>
    <w:rsid w:val="000116FD"/>
    <w:rsid w:val="00050297"/>
    <w:rsid w:val="00052718"/>
    <w:rsid w:val="00085025"/>
    <w:rsid w:val="00086ABD"/>
    <w:rsid w:val="00092F0F"/>
    <w:rsid w:val="00093FD5"/>
    <w:rsid w:val="00095864"/>
    <w:rsid w:val="000A38BD"/>
    <w:rsid w:val="000C4746"/>
    <w:rsid w:val="000C7378"/>
    <w:rsid w:val="000D3B19"/>
    <w:rsid w:val="000E1ECA"/>
    <w:rsid w:val="000F3CA6"/>
    <w:rsid w:val="00106EE4"/>
    <w:rsid w:val="001179F8"/>
    <w:rsid w:val="00120C14"/>
    <w:rsid w:val="001364FB"/>
    <w:rsid w:val="00186739"/>
    <w:rsid w:val="001A76E4"/>
    <w:rsid w:val="001C1B71"/>
    <w:rsid w:val="001E4310"/>
    <w:rsid w:val="001F1F7B"/>
    <w:rsid w:val="002149E1"/>
    <w:rsid w:val="0022115F"/>
    <w:rsid w:val="002222FF"/>
    <w:rsid w:val="00223B21"/>
    <w:rsid w:val="00297E4C"/>
    <w:rsid w:val="002A7814"/>
    <w:rsid w:val="002B6CB9"/>
    <w:rsid w:val="00331257"/>
    <w:rsid w:val="0037222E"/>
    <w:rsid w:val="0038475E"/>
    <w:rsid w:val="00396FE0"/>
    <w:rsid w:val="003A78C5"/>
    <w:rsid w:val="003C4AD4"/>
    <w:rsid w:val="003C7DAE"/>
    <w:rsid w:val="003E6E04"/>
    <w:rsid w:val="003F063D"/>
    <w:rsid w:val="003F382F"/>
    <w:rsid w:val="003F6E16"/>
    <w:rsid w:val="00405C84"/>
    <w:rsid w:val="00406FE5"/>
    <w:rsid w:val="00445F12"/>
    <w:rsid w:val="00456406"/>
    <w:rsid w:val="00457B0E"/>
    <w:rsid w:val="004A7FE5"/>
    <w:rsid w:val="004D5EE5"/>
    <w:rsid w:val="004D739C"/>
    <w:rsid w:val="004F3506"/>
    <w:rsid w:val="005322B2"/>
    <w:rsid w:val="00547871"/>
    <w:rsid w:val="00555AA2"/>
    <w:rsid w:val="00567940"/>
    <w:rsid w:val="00574D40"/>
    <w:rsid w:val="00581135"/>
    <w:rsid w:val="0059467C"/>
    <w:rsid w:val="00594E87"/>
    <w:rsid w:val="005B2F2E"/>
    <w:rsid w:val="005D5A79"/>
    <w:rsid w:val="005D6925"/>
    <w:rsid w:val="005E09ED"/>
    <w:rsid w:val="006069E1"/>
    <w:rsid w:val="00613178"/>
    <w:rsid w:val="00633BB6"/>
    <w:rsid w:val="00642D57"/>
    <w:rsid w:val="00652BD1"/>
    <w:rsid w:val="006608D8"/>
    <w:rsid w:val="006820EF"/>
    <w:rsid w:val="00692390"/>
    <w:rsid w:val="00696CCD"/>
    <w:rsid w:val="006A5855"/>
    <w:rsid w:val="006C1CEE"/>
    <w:rsid w:val="006E67D7"/>
    <w:rsid w:val="006F6475"/>
    <w:rsid w:val="0071383E"/>
    <w:rsid w:val="00725976"/>
    <w:rsid w:val="00730739"/>
    <w:rsid w:val="00736321"/>
    <w:rsid w:val="00755957"/>
    <w:rsid w:val="007650A8"/>
    <w:rsid w:val="007705DD"/>
    <w:rsid w:val="00795495"/>
    <w:rsid w:val="007B4237"/>
    <w:rsid w:val="007B5816"/>
    <w:rsid w:val="007C4806"/>
    <w:rsid w:val="0082517E"/>
    <w:rsid w:val="008452BD"/>
    <w:rsid w:val="008548D0"/>
    <w:rsid w:val="0086320C"/>
    <w:rsid w:val="00883A67"/>
    <w:rsid w:val="00883B5C"/>
    <w:rsid w:val="008865F5"/>
    <w:rsid w:val="00896822"/>
    <w:rsid w:val="008B5974"/>
    <w:rsid w:val="008B7971"/>
    <w:rsid w:val="008C05E8"/>
    <w:rsid w:val="008C6F75"/>
    <w:rsid w:val="008D3D46"/>
    <w:rsid w:val="008F48D3"/>
    <w:rsid w:val="00947C9A"/>
    <w:rsid w:val="00972574"/>
    <w:rsid w:val="009A0C8A"/>
    <w:rsid w:val="009A594D"/>
    <w:rsid w:val="009B326D"/>
    <w:rsid w:val="009E378D"/>
    <w:rsid w:val="009E3D8D"/>
    <w:rsid w:val="009E50FF"/>
    <w:rsid w:val="00A014D0"/>
    <w:rsid w:val="00A40296"/>
    <w:rsid w:val="00A5232D"/>
    <w:rsid w:val="00A548E9"/>
    <w:rsid w:val="00A65492"/>
    <w:rsid w:val="00A67077"/>
    <w:rsid w:val="00AC28C6"/>
    <w:rsid w:val="00AE1A31"/>
    <w:rsid w:val="00B07AD1"/>
    <w:rsid w:val="00B1313F"/>
    <w:rsid w:val="00B22523"/>
    <w:rsid w:val="00B4768E"/>
    <w:rsid w:val="00B61A48"/>
    <w:rsid w:val="00BA5005"/>
    <w:rsid w:val="00BB1B25"/>
    <w:rsid w:val="00C072BE"/>
    <w:rsid w:val="00C26A82"/>
    <w:rsid w:val="00C660AB"/>
    <w:rsid w:val="00C8407F"/>
    <w:rsid w:val="00C92EAF"/>
    <w:rsid w:val="00C962B4"/>
    <w:rsid w:val="00C9742D"/>
    <w:rsid w:val="00CB48B5"/>
    <w:rsid w:val="00CC56A0"/>
    <w:rsid w:val="00CD3394"/>
    <w:rsid w:val="00CD6651"/>
    <w:rsid w:val="00CF20BF"/>
    <w:rsid w:val="00D12134"/>
    <w:rsid w:val="00D3170D"/>
    <w:rsid w:val="00D34E1C"/>
    <w:rsid w:val="00D4378C"/>
    <w:rsid w:val="00D5141D"/>
    <w:rsid w:val="00D56747"/>
    <w:rsid w:val="00D77C5D"/>
    <w:rsid w:val="00DA3181"/>
    <w:rsid w:val="00DB352C"/>
    <w:rsid w:val="00DB6576"/>
    <w:rsid w:val="00DD7B89"/>
    <w:rsid w:val="00DE67E4"/>
    <w:rsid w:val="00E136FC"/>
    <w:rsid w:val="00E24A5D"/>
    <w:rsid w:val="00E42159"/>
    <w:rsid w:val="00E734A5"/>
    <w:rsid w:val="00E909A1"/>
    <w:rsid w:val="00E914FF"/>
    <w:rsid w:val="00EB202A"/>
    <w:rsid w:val="00EC2484"/>
    <w:rsid w:val="00ED4AF2"/>
    <w:rsid w:val="00EE3A63"/>
    <w:rsid w:val="00EE4D96"/>
    <w:rsid w:val="00EF3230"/>
    <w:rsid w:val="00EF6ACB"/>
    <w:rsid w:val="00F0048C"/>
    <w:rsid w:val="00F031A0"/>
    <w:rsid w:val="00F22600"/>
    <w:rsid w:val="00F3072F"/>
    <w:rsid w:val="00F36804"/>
    <w:rsid w:val="00F45BA5"/>
    <w:rsid w:val="00F475F8"/>
    <w:rsid w:val="00F522AF"/>
    <w:rsid w:val="00F564E9"/>
    <w:rsid w:val="00F62DBD"/>
    <w:rsid w:val="00F866D1"/>
    <w:rsid w:val="00F91BAE"/>
    <w:rsid w:val="00F9528F"/>
    <w:rsid w:val="00FC4D72"/>
    <w:rsid w:val="00FD69FA"/>
    <w:rsid w:val="00FE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BF20"/>
  <w15:chartTrackingRefBased/>
  <w15:docId w15:val="{86D3A2FF-5962-4103-A56D-B3A0B0EA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D69FA"/>
    <w:pPr>
      <w:keepNext/>
      <w:keepLines/>
      <w:spacing w:after="0" w:line="240" w:lineRule="auto"/>
      <w:outlineLvl w:val="1"/>
    </w:pPr>
    <w:rPr>
      <w:rFonts w:ascii="Myriad Pro" w:eastAsiaTheme="majorEastAsia" w:hAnsi="Myriad Pro"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4378C"/>
    <w:pPr>
      <w:spacing w:after="0" w:line="240" w:lineRule="auto"/>
    </w:pPr>
  </w:style>
  <w:style w:type="paragraph" w:styleId="Header">
    <w:name w:val="header"/>
    <w:basedOn w:val="Normal"/>
    <w:link w:val="HeaderChar"/>
    <w:uiPriority w:val="99"/>
    <w:unhideWhenUsed/>
    <w:rsid w:val="00F4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BA5"/>
  </w:style>
  <w:style w:type="paragraph" w:styleId="Footer">
    <w:name w:val="footer"/>
    <w:basedOn w:val="Normal"/>
    <w:link w:val="FooterChar"/>
    <w:uiPriority w:val="99"/>
    <w:unhideWhenUsed/>
    <w:rsid w:val="00F45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BA5"/>
  </w:style>
  <w:style w:type="character" w:customStyle="1" w:styleId="Heading2Char">
    <w:name w:val="Heading 2 Char"/>
    <w:basedOn w:val="DefaultParagraphFont"/>
    <w:link w:val="Heading2"/>
    <w:uiPriority w:val="9"/>
    <w:rsid w:val="00FD69FA"/>
    <w:rPr>
      <w:rFonts w:ascii="Myriad Pro" w:eastAsiaTheme="majorEastAsia" w:hAnsi="Myriad Pro" w:cstheme="majorBidi"/>
      <w:bCs/>
      <w:szCs w:val="26"/>
    </w:rPr>
  </w:style>
  <w:style w:type="table" w:styleId="TableGrid">
    <w:name w:val="Table Grid"/>
    <w:basedOn w:val="TableNormal"/>
    <w:uiPriority w:val="59"/>
    <w:rsid w:val="00FD69FA"/>
    <w:pPr>
      <w:spacing w:after="0" w:line="240" w:lineRule="auto"/>
    </w:pPr>
    <w:rPr>
      <w:rFonts w:ascii="Myriad Pro" w:hAnsi="Myriad 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B89"/>
    <w:rPr>
      <w:rFonts w:ascii="Segoe UI" w:hAnsi="Segoe UI" w:cs="Segoe UI"/>
      <w:sz w:val="18"/>
      <w:szCs w:val="18"/>
    </w:rPr>
  </w:style>
  <w:style w:type="paragraph" w:styleId="ListParagraph">
    <w:name w:val="List Paragraph"/>
    <w:basedOn w:val="Normal"/>
    <w:uiPriority w:val="34"/>
    <w:qFormat/>
    <w:rsid w:val="00085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3765">
      <w:bodyDiv w:val="1"/>
      <w:marLeft w:val="0"/>
      <w:marRight w:val="0"/>
      <w:marTop w:val="0"/>
      <w:marBottom w:val="0"/>
      <w:divBdr>
        <w:top w:val="none" w:sz="0" w:space="0" w:color="auto"/>
        <w:left w:val="none" w:sz="0" w:space="0" w:color="auto"/>
        <w:bottom w:val="none" w:sz="0" w:space="0" w:color="auto"/>
        <w:right w:val="none" w:sz="0" w:space="0" w:color="auto"/>
      </w:divBdr>
    </w:div>
    <w:div w:id="365327000">
      <w:bodyDiv w:val="1"/>
      <w:marLeft w:val="0"/>
      <w:marRight w:val="0"/>
      <w:marTop w:val="0"/>
      <w:marBottom w:val="0"/>
      <w:divBdr>
        <w:top w:val="none" w:sz="0" w:space="0" w:color="auto"/>
        <w:left w:val="none" w:sz="0" w:space="0" w:color="auto"/>
        <w:bottom w:val="none" w:sz="0" w:space="0" w:color="auto"/>
        <w:right w:val="none" w:sz="0" w:space="0" w:color="auto"/>
      </w:divBdr>
    </w:div>
    <w:div w:id="507140860">
      <w:bodyDiv w:val="1"/>
      <w:marLeft w:val="0"/>
      <w:marRight w:val="0"/>
      <w:marTop w:val="0"/>
      <w:marBottom w:val="0"/>
      <w:divBdr>
        <w:top w:val="none" w:sz="0" w:space="0" w:color="auto"/>
        <w:left w:val="none" w:sz="0" w:space="0" w:color="auto"/>
        <w:bottom w:val="none" w:sz="0" w:space="0" w:color="auto"/>
        <w:right w:val="none" w:sz="0" w:space="0" w:color="auto"/>
      </w:divBdr>
    </w:div>
    <w:div w:id="529681222">
      <w:bodyDiv w:val="1"/>
      <w:marLeft w:val="0"/>
      <w:marRight w:val="0"/>
      <w:marTop w:val="0"/>
      <w:marBottom w:val="0"/>
      <w:divBdr>
        <w:top w:val="none" w:sz="0" w:space="0" w:color="auto"/>
        <w:left w:val="none" w:sz="0" w:space="0" w:color="auto"/>
        <w:bottom w:val="none" w:sz="0" w:space="0" w:color="auto"/>
        <w:right w:val="none" w:sz="0" w:space="0" w:color="auto"/>
      </w:divBdr>
    </w:div>
    <w:div w:id="570390352">
      <w:bodyDiv w:val="1"/>
      <w:marLeft w:val="0"/>
      <w:marRight w:val="0"/>
      <w:marTop w:val="0"/>
      <w:marBottom w:val="0"/>
      <w:divBdr>
        <w:top w:val="none" w:sz="0" w:space="0" w:color="auto"/>
        <w:left w:val="none" w:sz="0" w:space="0" w:color="auto"/>
        <w:bottom w:val="none" w:sz="0" w:space="0" w:color="auto"/>
        <w:right w:val="none" w:sz="0" w:space="0" w:color="auto"/>
      </w:divBdr>
    </w:div>
    <w:div w:id="573198003">
      <w:bodyDiv w:val="1"/>
      <w:marLeft w:val="0"/>
      <w:marRight w:val="0"/>
      <w:marTop w:val="0"/>
      <w:marBottom w:val="0"/>
      <w:divBdr>
        <w:top w:val="none" w:sz="0" w:space="0" w:color="auto"/>
        <w:left w:val="none" w:sz="0" w:space="0" w:color="auto"/>
        <w:bottom w:val="none" w:sz="0" w:space="0" w:color="auto"/>
        <w:right w:val="none" w:sz="0" w:space="0" w:color="auto"/>
      </w:divBdr>
    </w:div>
    <w:div w:id="615143037">
      <w:bodyDiv w:val="1"/>
      <w:marLeft w:val="0"/>
      <w:marRight w:val="0"/>
      <w:marTop w:val="0"/>
      <w:marBottom w:val="0"/>
      <w:divBdr>
        <w:top w:val="none" w:sz="0" w:space="0" w:color="auto"/>
        <w:left w:val="none" w:sz="0" w:space="0" w:color="auto"/>
        <w:bottom w:val="none" w:sz="0" w:space="0" w:color="auto"/>
        <w:right w:val="none" w:sz="0" w:space="0" w:color="auto"/>
      </w:divBdr>
    </w:div>
    <w:div w:id="678242884">
      <w:bodyDiv w:val="1"/>
      <w:marLeft w:val="0"/>
      <w:marRight w:val="0"/>
      <w:marTop w:val="0"/>
      <w:marBottom w:val="0"/>
      <w:divBdr>
        <w:top w:val="none" w:sz="0" w:space="0" w:color="auto"/>
        <w:left w:val="none" w:sz="0" w:space="0" w:color="auto"/>
        <w:bottom w:val="none" w:sz="0" w:space="0" w:color="auto"/>
        <w:right w:val="none" w:sz="0" w:space="0" w:color="auto"/>
      </w:divBdr>
    </w:div>
    <w:div w:id="723990608">
      <w:bodyDiv w:val="1"/>
      <w:marLeft w:val="0"/>
      <w:marRight w:val="0"/>
      <w:marTop w:val="0"/>
      <w:marBottom w:val="0"/>
      <w:divBdr>
        <w:top w:val="none" w:sz="0" w:space="0" w:color="auto"/>
        <w:left w:val="none" w:sz="0" w:space="0" w:color="auto"/>
        <w:bottom w:val="none" w:sz="0" w:space="0" w:color="auto"/>
        <w:right w:val="none" w:sz="0" w:space="0" w:color="auto"/>
      </w:divBdr>
    </w:div>
    <w:div w:id="894127151">
      <w:bodyDiv w:val="1"/>
      <w:marLeft w:val="0"/>
      <w:marRight w:val="0"/>
      <w:marTop w:val="0"/>
      <w:marBottom w:val="0"/>
      <w:divBdr>
        <w:top w:val="none" w:sz="0" w:space="0" w:color="auto"/>
        <w:left w:val="none" w:sz="0" w:space="0" w:color="auto"/>
        <w:bottom w:val="none" w:sz="0" w:space="0" w:color="auto"/>
        <w:right w:val="none" w:sz="0" w:space="0" w:color="auto"/>
      </w:divBdr>
    </w:div>
    <w:div w:id="1309288321">
      <w:bodyDiv w:val="1"/>
      <w:marLeft w:val="0"/>
      <w:marRight w:val="0"/>
      <w:marTop w:val="0"/>
      <w:marBottom w:val="0"/>
      <w:divBdr>
        <w:top w:val="none" w:sz="0" w:space="0" w:color="auto"/>
        <w:left w:val="none" w:sz="0" w:space="0" w:color="auto"/>
        <w:bottom w:val="none" w:sz="0" w:space="0" w:color="auto"/>
        <w:right w:val="none" w:sz="0" w:space="0" w:color="auto"/>
      </w:divBdr>
    </w:div>
    <w:div w:id="1399942791">
      <w:bodyDiv w:val="1"/>
      <w:marLeft w:val="0"/>
      <w:marRight w:val="0"/>
      <w:marTop w:val="0"/>
      <w:marBottom w:val="0"/>
      <w:divBdr>
        <w:top w:val="none" w:sz="0" w:space="0" w:color="auto"/>
        <w:left w:val="none" w:sz="0" w:space="0" w:color="auto"/>
        <w:bottom w:val="none" w:sz="0" w:space="0" w:color="auto"/>
        <w:right w:val="none" w:sz="0" w:space="0" w:color="auto"/>
      </w:divBdr>
    </w:div>
    <w:div w:id="1421180160">
      <w:bodyDiv w:val="1"/>
      <w:marLeft w:val="0"/>
      <w:marRight w:val="0"/>
      <w:marTop w:val="0"/>
      <w:marBottom w:val="0"/>
      <w:divBdr>
        <w:top w:val="none" w:sz="0" w:space="0" w:color="auto"/>
        <w:left w:val="none" w:sz="0" w:space="0" w:color="auto"/>
        <w:bottom w:val="none" w:sz="0" w:space="0" w:color="auto"/>
        <w:right w:val="none" w:sz="0" w:space="0" w:color="auto"/>
      </w:divBdr>
    </w:div>
    <w:div w:id="1433011699">
      <w:bodyDiv w:val="1"/>
      <w:marLeft w:val="0"/>
      <w:marRight w:val="0"/>
      <w:marTop w:val="0"/>
      <w:marBottom w:val="0"/>
      <w:divBdr>
        <w:top w:val="none" w:sz="0" w:space="0" w:color="auto"/>
        <w:left w:val="none" w:sz="0" w:space="0" w:color="auto"/>
        <w:bottom w:val="none" w:sz="0" w:space="0" w:color="auto"/>
        <w:right w:val="none" w:sz="0" w:space="0" w:color="auto"/>
      </w:divBdr>
    </w:div>
    <w:div w:id="1477066589">
      <w:bodyDiv w:val="1"/>
      <w:marLeft w:val="0"/>
      <w:marRight w:val="0"/>
      <w:marTop w:val="0"/>
      <w:marBottom w:val="0"/>
      <w:divBdr>
        <w:top w:val="none" w:sz="0" w:space="0" w:color="auto"/>
        <w:left w:val="none" w:sz="0" w:space="0" w:color="auto"/>
        <w:bottom w:val="none" w:sz="0" w:space="0" w:color="auto"/>
        <w:right w:val="none" w:sz="0" w:space="0" w:color="auto"/>
      </w:divBdr>
    </w:div>
    <w:div w:id="1501703193">
      <w:bodyDiv w:val="1"/>
      <w:marLeft w:val="0"/>
      <w:marRight w:val="0"/>
      <w:marTop w:val="0"/>
      <w:marBottom w:val="0"/>
      <w:divBdr>
        <w:top w:val="none" w:sz="0" w:space="0" w:color="auto"/>
        <w:left w:val="none" w:sz="0" w:space="0" w:color="auto"/>
        <w:bottom w:val="none" w:sz="0" w:space="0" w:color="auto"/>
        <w:right w:val="none" w:sz="0" w:space="0" w:color="auto"/>
      </w:divBdr>
    </w:div>
    <w:div w:id="1745369174">
      <w:bodyDiv w:val="1"/>
      <w:marLeft w:val="0"/>
      <w:marRight w:val="0"/>
      <w:marTop w:val="0"/>
      <w:marBottom w:val="0"/>
      <w:divBdr>
        <w:top w:val="none" w:sz="0" w:space="0" w:color="auto"/>
        <w:left w:val="none" w:sz="0" w:space="0" w:color="auto"/>
        <w:bottom w:val="none" w:sz="0" w:space="0" w:color="auto"/>
        <w:right w:val="none" w:sz="0" w:space="0" w:color="auto"/>
      </w:divBdr>
    </w:div>
    <w:div w:id="2139520973">
      <w:bodyDiv w:val="1"/>
      <w:marLeft w:val="0"/>
      <w:marRight w:val="0"/>
      <w:marTop w:val="0"/>
      <w:marBottom w:val="0"/>
      <w:divBdr>
        <w:top w:val="none" w:sz="0" w:space="0" w:color="auto"/>
        <w:left w:val="none" w:sz="0" w:space="0" w:color="auto"/>
        <w:bottom w:val="none" w:sz="0" w:space="0" w:color="auto"/>
        <w:right w:val="none" w:sz="0" w:space="0" w:color="auto"/>
      </w:divBdr>
    </w:div>
    <w:div w:id="21471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42266D30F144997FAAFE54E8514B7" ma:contentTypeVersion="9" ma:contentTypeDescription="Create a new document." ma:contentTypeScope="" ma:versionID="90dfe1d6922fc5e2c5b17f44846f33cc">
  <xsd:schema xmlns:xsd="http://www.w3.org/2001/XMLSchema" xmlns:xs="http://www.w3.org/2001/XMLSchema" xmlns:p="http://schemas.microsoft.com/office/2006/metadata/properties" xmlns:ns3="30b5707c-d9e2-4cf8-9832-767c999b9171" targetNamespace="http://schemas.microsoft.com/office/2006/metadata/properties" ma:root="true" ma:fieldsID="36d8a859906ef68b94005c0df6d4bddb" ns3:_="">
    <xsd:import namespace="30b5707c-d9e2-4cf8-9832-767c999b91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5707c-d9e2-4cf8-9832-767c999b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1CD5-A813-4C2C-82DE-2080920CAD14}">
  <ds:schemaRefs>
    <ds:schemaRef ds:uri="http://purl.org/dc/elements/1.1/"/>
    <ds:schemaRef ds:uri="http://schemas.microsoft.com/office/2006/metadata/properties"/>
    <ds:schemaRef ds:uri="30b5707c-d9e2-4cf8-9832-767c999b91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0C64BC-FE5D-4472-B49A-17CC05B01EDE}">
  <ds:schemaRefs>
    <ds:schemaRef ds:uri="http://schemas.microsoft.com/sharepoint/v3/contenttype/forms"/>
  </ds:schemaRefs>
</ds:datastoreItem>
</file>

<file path=customXml/itemProps3.xml><?xml version="1.0" encoding="utf-8"?>
<ds:datastoreItem xmlns:ds="http://schemas.openxmlformats.org/officeDocument/2006/customXml" ds:itemID="{0D5E76F7-5496-4889-BB7B-B1C5B88B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5707c-d9e2-4cf8-9832-767c999b9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63623-E1A5-40BB-9A73-61D6A970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Beane, Monique J.</dc:creator>
  <cp:keywords/>
  <dc:description/>
  <cp:lastModifiedBy>Brinck, Tanya</cp:lastModifiedBy>
  <cp:revision>87</cp:revision>
  <cp:lastPrinted>2019-05-06T23:07:00Z</cp:lastPrinted>
  <dcterms:created xsi:type="dcterms:W3CDTF">2020-03-02T23:44:00Z</dcterms:created>
  <dcterms:modified xsi:type="dcterms:W3CDTF">2020-03-03T00:56:00Z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0x010100B9842266D30F144997FAAFE54E8514B7</vt:lpwstr>
  </property>
</Properties>
</file>